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7B63EC" w:rsidRPr="007B63EC">
        <w:trPr>
          <w:trHeight w:val="295"/>
          <w:jc w:val="center"/>
        </w:trPr>
        <w:tc>
          <w:tcPr>
            <w:tcW w:w="5049" w:type="dxa"/>
            <w:gridSpan w:val="3"/>
          </w:tcPr>
          <w:p w:rsidR="0094424E" w:rsidRPr="007B63EC" w:rsidRDefault="0094424E" w:rsidP="00D44968">
            <w:pPr>
              <w:suppressLineNumbers/>
              <w:rPr>
                <w:rFonts w:ascii="Arial" w:hAnsi="Arial"/>
                <w:b/>
                <w:bCs/>
                <w:noProof w:val="0"/>
                <w:sz w:val="26"/>
                <w:szCs w:val="26"/>
                <w:rtl/>
              </w:rPr>
            </w:pPr>
            <w:r w:rsidRPr="007B63EC">
              <w:rPr>
                <w:b/>
                <w:bCs/>
                <w:rtl/>
              </w:rPr>
              <w:t xml:space="preserve"> </w:t>
            </w:r>
          </w:p>
        </w:tc>
        <w:tc>
          <w:tcPr>
            <w:tcW w:w="3771" w:type="dxa"/>
          </w:tcPr>
          <w:p w:rsidR="0094424E" w:rsidRPr="007B63EC" w:rsidRDefault="0094424E" w:rsidP="00D44968">
            <w:pPr>
              <w:suppressLineNumbers/>
              <w:rPr>
                <w:rFonts w:ascii="Arial" w:hAnsi="Arial"/>
                <w:b/>
                <w:bCs/>
                <w:noProof w:val="0"/>
                <w:sz w:val="26"/>
                <w:szCs w:val="26"/>
                <w:rtl/>
              </w:rPr>
            </w:pPr>
            <w:r w:rsidRPr="007B63EC">
              <w:rPr>
                <w:rFonts w:ascii="Arial" w:hAnsi="Arial"/>
                <w:b/>
                <w:bCs/>
                <w:noProof w:val="0"/>
                <w:sz w:val="26"/>
                <w:szCs w:val="26"/>
                <w:rtl/>
              </w:rPr>
              <w:t>מספר בקשה:</w:t>
            </w:r>
            <w:r w:rsidRPr="007B63EC">
              <w:rPr>
                <w:rFonts w:ascii="Arial" w:hAnsi="Arial"/>
                <w:b/>
                <w:bCs/>
                <w:noProof w:val="0"/>
                <w:sz w:val="32"/>
                <w:szCs w:val="32"/>
                <w:rtl/>
              </w:rPr>
              <w:t>1</w:t>
            </w:r>
          </w:p>
        </w:tc>
      </w:tr>
      <w:tr w:rsidR="007B63EC" w:rsidRPr="007B63EC">
        <w:trPr>
          <w:jc w:val="center"/>
        </w:trPr>
        <w:tc>
          <w:tcPr>
            <w:tcW w:w="743" w:type="dxa"/>
          </w:tcPr>
          <w:p w:rsidR="0094424E" w:rsidRPr="007B63EC" w:rsidRDefault="0094424E" w:rsidP="00D44968">
            <w:pPr>
              <w:suppressLineNumbers/>
              <w:jc w:val="both"/>
              <w:rPr>
                <w:rFonts w:ascii="Arial" w:hAnsi="Arial"/>
                <w:b/>
                <w:bCs/>
                <w:rtl/>
              </w:rPr>
            </w:pPr>
            <w:r w:rsidRPr="007B63EC">
              <w:rPr>
                <w:rFonts w:ascii="Arial" w:hAnsi="Arial" w:hint="cs"/>
                <w:b/>
                <w:bCs/>
                <w:rtl/>
              </w:rPr>
              <w:t>ב</w:t>
            </w:r>
            <w:r w:rsidRPr="007B63EC">
              <w:rPr>
                <w:rFonts w:ascii="Arial" w:hAnsi="Arial"/>
                <w:b/>
                <w:bCs/>
                <w:rtl/>
              </w:rPr>
              <w:t xml:space="preserve">פני </w:t>
            </w:r>
          </w:p>
        </w:tc>
        <w:tc>
          <w:tcPr>
            <w:tcW w:w="8077" w:type="dxa"/>
            <w:gridSpan w:val="3"/>
          </w:tcPr>
          <w:p w:rsidR="0094424E" w:rsidRPr="007B63EC" w:rsidRDefault="000529D2" w:rsidP="00D44968">
            <w:pPr>
              <w:suppressLineNumbers/>
              <w:rPr>
                <w:rFonts w:ascii="Arial" w:hAnsi="Arial"/>
                <w:b/>
                <w:bCs/>
                <w:rtl/>
              </w:rPr>
            </w:pPr>
            <w:r w:rsidRPr="007B63EC">
              <w:rPr>
                <w:rFonts w:ascii="Arial" w:hAnsi="Arial" w:hint="cs"/>
                <w:b/>
                <w:bCs/>
                <w:rtl/>
              </w:rPr>
              <w:t>כבוד</w:t>
            </w:r>
            <w:r w:rsidR="0094424E" w:rsidRPr="007B63EC">
              <w:rPr>
                <w:rFonts w:ascii="Arial" w:hAnsi="Arial" w:hint="cs"/>
                <w:b/>
                <w:bCs/>
                <w:rtl/>
              </w:rPr>
              <w:t xml:space="preserve"> ה</w:t>
            </w:r>
            <w:r w:rsidRPr="007B63EC">
              <w:rPr>
                <w:rFonts w:ascii="Arial" w:hAnsi="Arial"/>
                <w:b/>
                <w:bCs/>
                <w:rtl/>
              </w:rPr>
              <w:t>שופטת, סגנית הנשיא</w:t>
            </w:r>
            <w:r w:rsidR="0094424E" w:rsidRPr="007B63EC">
              <w:rPr>
                <w:rFonts w:ascii="Arial" w:hAnsi="Arial" w:hint="cs"/>
                <w:b/>
                <w:bCs/>
                <w:rtl/>
              </w:rPr>
              <w:t xml:space="preserve">  </w:t>
            </w:r>
            <w:r w:rsidRPr="007B63EC">
              <w:rPr>
                <w:rFonts w:ascii="Arial" w:hAnsi="Arial"/>
                <w:b/>
                <w:bCs/>
                <w:rtl/>
              </w:rPr>
              <w:t>רותם קודלר עיאש</w:t>
            </w:r>
          </w:p>
          <w:p w:rsidR="0094424E" w:rsidRPr="007B63EC" w:rsidRDefault="0094424E" w:rsidP="00D44968">
            <w:pPr>
              <w:suppressLineNumbers/>
              <w:rPr>
                <w:rFonts w:ascii="Arial" w:hAnsi="Arial" w:cs="FrankRuehl"/>
                <w:b/>
                <w:bCs/>
                <w:sz w:val="28"/>
                <w:szCs w:val="28"/>
                <w:highlight w:val="yellow"/>
              </w:rPr>
            </w:pPr>
          </w:p>
        </w:tc>
      </w:tr>
      <w:tr w:rsidR="007B63EC" w:rsidRPr="007B63EC" w:rsidTr="00465D36">
        <w:trPr>
          <w:jc w:val="center"/>
        </w:trPr>
        <w:tc>
          <w:tcPr>
            <w:tcW w:w="3249" w:type="dxa"/>
            <w:gridSpan w:val="2"/>
          </w:tcPr>
          <w:p w:rsidR="0094424E" w:rsidRPr="007B63EC" w:rsidRDefault="0094424E" w:rsidP="00D44968">
            <w:pPr>
              <w:suppressLineNumbers/>
              <w:rPr>
                <w:rFonts w:ascii="Arial" w:hAnsi="Arial"/>
                <w:b/>
                <w:bCs/>
                <w:noProof w:val="0"/>
                <w:sz w:val="26"/>
                <w:szCs w:val="26"/>
              </w:rPr>
            </w:pPr>
          </w:p>
          <w:p w:rsidR="00D1113F" w:rsidRPr="007B63EC" w:rsidRDefault="003024E5">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tc>
        <w:tc>
          <w:tcPr>
            <w:tcW w:w="5571" w:type="dxa"/>
            <w:gridSpan w:val="2"/>
          </w:tcPr>
          <w:p w:rsidR="0094424E" w:rsidRPr="007B63EC" w:rsidRDefault="0094424E" w:rsidP="00D44968">
            <w:pPr>
              <w:suppressLineNumbers/>
              <w:rPr>
                <w:rFonts w:ascii="Arial" w:hAnsi="Arial"/>
                <w:b/>
                <w:bCs/>
                <w:noProof w:val="0"/>
                <w:sz w:val="26"/>
                <w:szCs w:val="26"/>
                <w:rtl/>
              </w:rPr>
            </w:pPr>
          </w:p>
          <w:p w:rsidR="0094424E" w:rsidRPr="007B63EC" w:rsidRDefault="003024E5" w:rsidP="00897DAF">
            <w:pPr>
              <w:suppressLineNumbers/>
              <w:rPr>
                <w:b/>
                <w:bCs/>
                <w:noProof w:val="0"/>
                <w:sz w:val="26"/>
                <w:szCs w:val="26"/>
              </w:rPr>
            </w:pPr>
            <w:r>
              <w:rPr>
                <w:rFonts w:ascii="Arial" w:hAnsi="Arial" w:hint="cs"/>
                <w:b/>
                <w:bCs/>
                <w:noProof w:val="0"/>
                <w:sz w:val="26"/>
                <w:szCs w:val="26"/>
                <w:rtl/>
              </w:rPr>
              <w:t>פלונית</w:t>
            </w:r>
          </w:p>
        </w:tc>
      </w:tr>
      <w:tr w:rsidR="007B63EC" w:rsidRPr="007B63EC">
        <w:trPr>
          <w:jc w:val="center"/>
        </w:trPr>
        <w:tc>
          <w:tcPr>
            <w:tcW w:w="8820" w:type="dxa"/>
            <w:gridSpan w:val="4"/>
          </w:tcPr>
          <w:p w:rsidR="0094424E" w:rsidRPr="007B63EC" w:rsidRDefault="0094424E" w:rsidP="00D44968">
            <w:pPr>
              <w:suppressLineNumbers/>
              <w:rPr>
                <w:rFonts w:ascii="Arial" w:hAnsi="Arial"/>
                <w:b/>
                <w:bCs/>
                <w:noProof w:val="0"/>
                <w:sz w:val="26"/>
                <w:szCs w:val="26"/>
                <w:rtl/>
              </w:rPr>
            </w:pPr>
          </w:p>
          <w:p w:rsidR="0094424E" w:rsidRPr="007B63EC" w:rsidRDefault="0094424E" w:rsidP="00D44968">
            <w:pPr>
              <w:suppressLineNumbers/>
              <w:jc w:val="center"/>
              <w:rPr>
                <w:rFonts w:ascii="Arial" w:hAnsi="Arial"/>
                <w:b/>
                <w:bCs/>
                <w:noProof w:val="0"/>
                <w:sz w:val="26"/>
                <w:szCs w:val="26"/>
                <w:rtl/>
              </w:rPr>
            </w:pPr>
            <w:r w:rsidRPr="007B63EC">
              <w:rPr>
                <w:rFonts w:ascii="Arial" w:hAnsi="Arial"/>
                <w:b/>
                <w:bCs/>
                <w:noProof w:val="0"/>
                <w:sz w:val="26"/>
                <w:szCs w:val="26"/>
                <w:rtl/>
              </w:rPr>
              <w:t>נגד</w:t>
            </w:r>
          </w:p>
          <w:p w:rsidR="0094424E" w:rsidRPr="007B63EC" w:rsidRDefault="0094424E" w:rsidP="00D44968">
            <w:pPr>
              <w:suppressLineNumbers/>
              <w:rPr>
                <w:rFonts w:ascii="Arial" w:hAnsi="Arial"/>
                <w:b/>
                <w:bCs/>
                <w:noProof w:val="0"/>
                <w:sz w:val="26"/>
                <w:szCs w:val="26"/>
              </w:rPr>
            </w:pPr>
          </w:p>
        </w:tc>
      </w:tr>
      <w:tr w:rsidR="007B63EC" w:rsidRPr="007B63EC">
        <w:trPr>
          <w:jc w:val="center"/>
        </w:trPr>
        <w:tc>
          <w:tcPr>
            <w:tcW w:w="3249" w:type="dxa"/>
            <w:gridSpan w:val="2"/>
          </w:tcPr>
          <w:p w:rsidR="0094424E" w:rsidRPr="007B63EC" w:rsidRDefault="003024E5" w:rsidP="00D44968">
            <w:pPr>
              <w:suppressLineNumbers/>
              <w:rPr>
                <w:rFonts w:ascii="Arial" w:hAnsi="Arial"/>
                <w:b/>
                <w:bCs/>
                <w:noProof w:val="0"/>
                <w:sz w:val="26"/>
                <w:szCs w:val="26"/>
              </w:rPr>
            </w:pPr>
            <w:r>
              <w:rPr>
                <w:rFonts w:ascii="Arial" w:hAnsi="Arial" w:hint="cs"/>
                <w:b/>
                <w:bCs/>
                <w:noProof w:val="0"/>
                <w:sz w:val="26"/>
                <w:szCs w:val="26"/>
                <w:rtl/>
              </w:rPr>
              <w:t>משיב</w:t>
            </w:r>
          </w:p>
        </w:tc>
        <w:tc>
          <w:tcPr>
            <w:tcW w:w="5571" w:type="dxa"/>
            <w:gridSpan w:val="2"/>
          </w:tcPr>
          <w:p w:rsidR="0094424E" w:rsidRPr="007B63EC" w:rsidRDefault="003024E5" w:rsidP="00897DAF">
            <w:pPr>
              <w:suppressLineNumbers/>
              <w:rPr>
                <w:rFonts w:ascii="Arial" w:hAnsi="Arial"/>
                <w:b/>
                <w:bCs/>
                <w:noProof w:val="0"/>
                <w:sz w:val="26"/>
                <w:szCs w:val="26"/>
                <w:rtl/>
              </w:rPr>
            </w:pPr>
            <w:r>
              <w:rPr>
                <w:rFonts w:ascii="Arial" w:hAnsi="Arial" w:hint="cs"/>
                <w:b/>
                <w:bCs/>
                <w:noProof w:val="0"/>
                <w:sz w:val="26"/>
                <w:szCs w:val="26"/>
                <w:rtl/>
              </w:rPr>
              <w:t>פלוני</w:t>
            </w:r>
          </w:p>
          <w:p w:rsidR="00CF6BB7" w:rsidRPr="007B63EC" w:rsidRDefault="00CF6BB7" w:rsidP="00D44968">
            <w:pPr>
              <w:suppressLineNumbers/>
              <w:rPr>
                <w:b/>
                <w:bCs/>
                <w:noProof w:val="0"/>
                <w:sz w:val="26"/>
                <w:szCs w:val="26"/>
                <w:rtl/>
              </w:rPr>
            </w:pPr>
          </w:p>
        </w:tc>
      </w:tr>
      <w:tr w:rsidR="007B63EC" w:rsidRPr="007B63EC" w:rsidTr="00280865">
        <w:trPr>
          <w:jc w:val="center"/>
        </w:trPr>
        <w:tc>
          <w:tcPr>
            <w:tcW w:w="8820" w:type="dxa"/>
            <w:gridSpan w:val="4"/>
          </w:tcPr>
          <w:p w:rsidR="00CF6BB7" w:rsidRPr="007B63EC" w:rsidRDefault="00CF6BB7" w:rsidP="00D44968">
            <w:pPr>
              <w:suppressLineNumbers/>
              <w:rPr>
                <w:rtl/>
              </w:rPr>
            </w:pPr>
          </w:p>
        </w:tc>
      </w:tr>
      <w:tr w:rsidR="007B63EC" w:rsidRPr="007B63EC">
        <w:trPr>
          <w:jc w:val="center"/>
        </w:trPr>
        <w:tc>
          <w:tcPr>
            <w:tcW w:w="3249" w:type="dxa"/>
            <w:gridSpan w:val="2"/>
          </w:tcPr>
          <w:p w:rsidR="00D1113F" w:rsidRPr="007B63EC" w:rsidRDefault="00D1113F">
            <w:pPr>
              <w:rPr>
                <w:rFonts w:ascii="David" w:eastAsia="David" w:hAnsi="David"/>
                <w:noProof w:val="0"/>
              </w:rPr>
            </w:pPr>
          </w:p>
        </w:tc>
        <w:tc>
          <w:tcPr>
            <w:tcW w:w="5571" w:type="dxa"/>
            <w:gridSpan w:val="2"/>
          </w:tcPr>
          <w:p w:rsidR="00D1113F" w:rsidRPr="007B63EC" w:rsidRDefault="00D1113F">
            <w:pPr>
              <w:rPr>
                <w:sz w:val="26"/>
                <w:szCs w:val="26"/>
              </w:rPr>
            </w:pPr>
          </w:p>
        </w:tc>
      </w:tr>
      <w:tr w:rsidR="007B63EC" w:rsidRPr="007B63EC" w:rsidTr="00D620FD">
        <w:trPr>
          <w:jc w:val="center"/>
        </w:trPr>
        <w:tc>
          <w:tcPr>
            <w:tcW w:w="8820" w:type="dxa"/>
            <w:gridSpan w:val="4"/>
          </w:tcPr>
          <w:p w:rsidR="00D1113F" w:rsidRPr="007B63EC" w:rsidRDefault="00073F8D" w:rsidP="00073F8D">
            <w:pPr>
              <w:suppressLineNumbers/>
              <w:tabs>
                <w:tab w:val="left" w:pos="1649"/>
              </w:tabs>
              <w:rPr>
                <w:rFonts w:ascii="Arial" w:hAnsi="Arial"/>
                <w:noProof w:val="0"/>
                <w:sz w:val="26"/>
                <w:szCs w:val="26"/>
                <w:rtl/>
              </w:rPr>
            </w:pPr>
            <w:r>
              <w:rPr>
                <w:rFonts w:ascii="Arial" w:hAnsi="Arial"/>
                <w:noProof w:val="0"/>
                <w:sz w:val="26"/>
                <w:szCs w:val="26"/>
                <w:rtl/>
              </w:rPr>
              <w:tab/>
            </w:r>
          </w:p>
        </w:tc>
      </w:tr>
      <w:tr w:rsidR="007B63EC" w:rsidRPr="007B63EC">
        <w:trPr>
          <w:jc w:val="center"/>
        </w:trPr>
        <w:tc>
          <w:tcPr>
            <w:tcW w:w="8820" w:type="dxa"/>
            <w:gridSpan w:val="4"/>
          </w:tcPr>
          <w:p w:rsidR="00694556" w:rsidRPr="007B63EC" w:rsidRDefault="00180519">
            <w:pPr>
              <w:bidi w:val="0"/>
              <w:jc w:val="center"/>
              <w:rPr>
                <w:rFonts w:ascii="Arial" w:hAnsi="Arial"/>
                <w:b/>
                <w:bCs/>
                <w:noProof w:val="0"/>
                <w:sz w:val="28"/>
                <w:szCs w:val="28"/>
                <w:u w:val="single"/>
              </w:rPr>
            </w:pPr>
            <w:r w:rsidRPr="007B63EC">
              <w:rPr>
                <w:rFonts w:ascii="Arial" w:hAnsi="Arial" w:hint="cs"/>
                <w:b/>
                <w:bCs/>
                <w:noProof w:val="0"/>
                <w:sz w:val="28"/>
                <w:szCs w:val="28"/>
                <w:u w:val="single"/>
                <w:rtl/>
              </w:rPr>
              <w:t>החלטה</w:t>
            </w:r>
          </w:p>
          <w:p w:rsidR="00D44968" w:rsidRPr="007B63EC" w:rsidRDefault="00D44968" w:rsidP="00D44968">
            <w:pPr>
              <w:bidi w:val="0"/>
              <w:jc w:val="center"/>
              <w:rPr>
                <w:rFonts w:ascii="Arial" w:hAnsi="Arial"/>
                <w:noProof w:val="0"/>
                <w:sz w:val="28"/>
                <w:szCs w:val="28"/>
                <w:u w:val="single"/>
              </w:rPr>
            </w:pPr>
          </w:p>
        </w:tc>
      </w:tr>
    </w:tbl>
    <w:p w:rsidR="00FF4554" w:rsidRPr="007B63EC" w:rsidRDefault="00FF4554" w:rsidP="00FF4554">
      <w:pPr>
        <w:spacing w:line="360" w:lineRule="auto"/>
        <w:jc w:val="both"/>
        <w:rPr>
          <w:rFonts w:ascii="Arial" w:hAnsi="Arial"/>
        </w:rPr>
      </w:pPr>
      <w:bookmarkStart w:id="0" w:name="NGCSBookmark"/>
      <w:bookmarkEnd w:id="0"/>
      <w:r w:rsidRPr="007B63EC">
        <w:rPr>
          <w:rFonts w:ascii="Arial" w:hAnsi="Arial"/>
          <w:rtl/>
        </w:rPr>
        <w:t>1.</w:t>
      </w:r>
      <w:r w:rsidRPr="007B63EC">
        <w:rPr>
          <w:rFonts w:ascii="Arial" w:hAnsi="Arial"/>
          <w:rtl/>
        </w:rPr>
        <w:tab/>
        <w:t xml:space="preserve">ביום </w:t>
      </w:r>
      <w:r w:rsidRPr="007B63EC">
        <w:rPr>
          <w:rFonts w:ascii="Arial" w:hAnsi="Arial" w:hint="cs"/>
          <w:rtl/>
        </w:rPr>
        <w:t>10/9/23</w:t>
      </w:r>
      <w:r w:rsidRPr="007B63EC">
        <w:rPr>
          <w:rFonts w:ascii="Arial" w:hAnsi="Arial"/>
          <w:rtl/>
        </w:rPr>
        <w:t xml:space="preserve"> הוגשה תובענה למזונות </w:t>
      </w:r>
      <w:r w:rsidRPr="007B63EC">
        <w:rPr>
          <w:rFonts w:ascii="Arial" w:hAnsi="Arial" w:hint="cs"/>
          <w:rtl/>
        </w:rPr>
        <w:t>שני קטינים</w:t>
      </w:r>
      <w:r w:rsidRPr="007B63EC">
        <w:rPr>
          <w:rFonts w:ascii="Arial" w:hAnsi="Arial"/>
          <w:rtl/>
        </w:rPr>
        <w:t xml:space="preserve"> ובמסגרתה בקשה לפסיקת מזונות זמניים.  </w:t>
      </w:r>
    </w:p>
    <w:p w:rsidR="00FF4554" w:rsidRPr="007B63EC" w:rsidRDefault="00FF4554" w:rsidP="007706C8">
      <w:pPr>
        <w:spacing w:line="360" w:lineRule="auto"/>
        <w:ind w:firstLine="720"/>
        <w:jc w:val="both"/>
        <w:rPr>
          <w:rFonts w:ascii="Arial" w:hAnsi="Arial"/>
        </w:rPr>
      </w:pPr>
      <w:r w:rsidRPr="007B63EC">
        <w:rPr>
          <w:rFonts w:ascii="Arial" w:hAnsi="Arial"/>
          <w:rtl/>
        </w:rPr>
        <w:t xml:space="preserve">המשיב הגיש תגובה ביום </w:t>
      </w:r>
      <w:r w:rsidR="007706C8" w:rsidRPr="007B63EC">
        <w:rPr>
          <w:rFonts w:ascii="Arial" w:hAnsi="Arial" w:hint="cs"/>
          <w:rtl/>
        </w:rPr>
        <w:t>8/10/23</w:t>
      </w:r>
      <w:r w:rsidRPr="007B63EC">
        <w:rPr>
          <w:rFonts w:ascii="Arial" w:hAnsi="Arial"/>
          <w:rtl/>
        </w:rPr>
        <w:t xml:space="preserve"> ומכאן החלטה זו.</w:t>
      </w:r>
    </w:p>
    <w:p w:rsidR="00FF4554" w:rsidRPr="007B63EC" w:rsidRDefault="00FF4554" w:rsidP="00702C6F">
      <w:pPr>
        <w:spacing w:line="360" w:lineRule="auto"/>
        <w:ind w:firstLine="720"/>
        <w:jc w:val="both"/>
        <w:rPr>
          <w:rFonts w:ascii="Arial" w:hAnsi="Arial"/>
          <w:rtl/>
        </w:rPr>
      </w:pPr>
    </w:p>
    <w:p w:rsidR="00FF4554" w:rsidRPr="007B63EC" w:rsidRDefault="00FF4554" w:rsidP="003024E5">
      <w:pPr>
        <w:spacing w:line="360" w:lineRule="auto"/>
        <w:ind w:left="720" w:hanging="720"/>
        <w:jc w:val="both"/>
        <w:rPr>
          <w:rFonts w:ascii="Arial" w:hAnsi="Arial"/>
        </w:rPr>
      </w:pPr>
      <w:r w:rsidRPr="007B63EC">
        <w:rPr>
          <w:rFonts w:ascii="Arial" w:hAnsi="Arial"/>
          <w:rtl/>
        </w:rPr>
        <w:t>2.</w:t>
      </w:r>
      <w:r w:rsidRPr="007B63EC">
        <w:rPr>
          <w:rFonts w:ascii="Arial" w:hAnsi="Arial"/>
          <w:rtl/>
        </w:rPr>
        <w:tab/>
        <w:t xml:space="preserve">המבקשת והמשיב </w:t>
      </w:r>
      <w:r w:rsidR="007706C8" w:rsidRPr="007B63EC">
        <w:rPr>
          <w:rFonts w:ascii="Arial" w:hAnsi="Arial" w:hint="cs"/>
          <w:rtl/>
        </w:rPr>
        <w:t xml:space="preserve">ניהלו מערכת יחסים זוגית ממנה נולדו שני הילדים </w:t>
      </w:r>
      <w:r w:rsidR="003024E5">
        <w:rPr>
          <w:rFonts w:ascii="Arial" w:hAnsi="Arial" w:hint="cs"/>
          <w:rtl/>
        </w:rPr>
        <w:t>הקטינה כבת 12 שנים  והקטין</w:t>
      </w:r>
      <w:r w:rsidR="007706C8" w:rsidRPr="007B63EC">
        <w:rPr>
          <w:rFonts w:ascii="Arial" w:hAnsi="Arial" w:hint="cs"/>
          <w:rtl/>
        </w:rPr>
        <w:t xml:space="preserve"> כבן 6 שנים </w:t>
      </w:r>
      <w:r w:rsidRPr="007B63EC">
        <w:rPr>
          <w:rFonts w:ascii="Arial" w:hAnsi="Arial"/>
          <w:rtl/>
        </w:rPr>
        <w:t xml:space="preserve"> (להלן: "הקטין").</w:t>
      </w:r>
    </w:p>
    <w:p w:rsidR="00FF4554" w:rsidRPr="007B63EC" w:rsidRDefault="00FF4554" w:rsidP="00702C6F">
      <w:pPr>
        <w:spacing w:line="360" w:lineRule="auto"/>
        <w:ind w:left="720" w:hanging="720"/>
        <w:jc w:val="both"/>
        <w:rPr>
          <w:rFonts w:ascii="Arial" w:hAnsi="Arial"/>
          <w:rtl/>
        </w:rPr>
      </w:pPr>
      <w:r w:rsidRPr="007B63EC">
        <w:rPr>
          <w:rFonts w:ascii="Arial" w:hAnsi="Arial"/>
          <w:rtl/>
        </w:rPr>
        <w:tab/>
      </w:r>
      <w:r w:rsidRPr="007B63EC">
        <w:rPr>
          <w:rFonts w:ascii="Arial" w:hAnsi="Arial"/>
          <w:rtl/>
        </w:rPr>
        <w:tab/>
      </w:r>
    </w:p>
    <w:p w:rsidR="00FF4554" w:rsidRPr="007B63EC" w:rsidRDefault="00FF4554" w:rsidP="007B63EC">
      <w:pPr>
        <w:spacing w:line="360" w:lineRule="auto"/>
        <w:ind w:left="720" w:hanging="720"/>
        <w:jc w:val="both"/>
        <w:rPr>
          <w:rFonts w:ascii="Arial" w:hAnsi="Arial"/>
          <w:rtl/>
        </w:rPr>
      </w:pPr>
      <w:r w:rsidRPr="007B63EC">
        <w:rPr>
          <w:rFonts w:ascii="Arial" w:hAnsi="Arial"/>
          <w:rtl/>
        </w:rPr>
        <w:t>3.</w:t>
      </w:r>
      <w:r w:rsidRPr="007B63EC">
        <w:rPr>
          <w:rFonts w:ascii="Arial" w:hAnsi="Arial"/>
          <w:rtl/>
        </w:rPr>
        <w:tab/>
        <w:t>המבקשת</w:t>
      </w:r>
      <w:r w:rsidR="007706C8" w:rsidRPr="007B63EC">
        <w:rPr>
          <w:rFonts w:ascii="Arial" w:hAnsi="Arial" w:hint="cs"/>
          <w:rtl/>
        </w:rPr>
        <w:t xml:space="preserve"> טוענת בבקשה כי אינה עובדת, מוכרת כנכה 100% ומתקיימת מקיצבת נכות בסך 6,000 ₪ לחודש </w:t>
      </w:r>
      <w:r w:rsidRPr="007B63EC">
        <w:rPr>
          <w:rFonts w:ascii="Arial" w:hAnsi="Arial"/>
          <w:rtl/>
        </w:rPr>
        <w:t xml:space="preserve"> .</w:t>
      </w:r>
    </w:p>
    <w:p w:rsidR="007706C8" w:rsidRPr="007B63EC" w:rsidRDefault="007706C8" w:rsidP="003024E5">
      <w:pPr>
        <w:spacing w:line="360" w:lineRule="auto"/>
        <w:ind w:left="720"/>
        <w:jc w:val="both"/>
        <w:rPr>
          <w:rFonts w:ascii="Arial" w:hAnsi="Arial"/>
          <w:rtl/>
        </w:rPr>
      </w:pPr>
      <w:r w:rsidRPr="007B63EC">
        <w:rPr>
          <w:rFonts w:ascii="Arial" w:hAnsi="Arial" w:hint="cs"/>
          <w:rtl/>
        </w:rPr>
        <w:t>המשיב טוען</w:t>
      </w:r>
      <w:r w:rsidR="003024E5">
        <w:rPr>
          <w:rFonts w:ascii="Arial" w:hAnsi="Arial" w:hint="cs"/>
          <w:rtl/>
        </w:rPr>
        <w:t xml:space="preserve"> כי למבקשת דירה ב***</w:t>
      </w:r>
      <w:r w:rsidR="002D06E6" w:rsidRPr="007B63EC">
        <w:rPr>
          <w:rFonts w:ascii="Arial" w:hAnsi="Arial" w:hint="cs"/>
          <w:rtl/>
        </w:rPr>
        <w:t xml:space="preserve"> אשר מושכרת על ידה וכי בשנים האחרונות התגוררה י</w:t>
      </w:r>
      <w:r w:rsidR="003024E5">
        <w:rPr>
          <w:rFonts w:ascii="Arial" w:hAnsi="Arial" w:hint="cs"/>
          <w:rtl/>
        </w:rPr>
        <w:t>חד עימו בביתו רחב הידיים ב***</w:t>
      </w:r>
      <w:r w:rsidR="002D06E6" w:rsidRPr="007B63EC">
        <w:rPr>
          <w:rFonts w:ascii="Arial" w:hAnsi="Arial" w:hint="cs"/>
          <w:rtl/>
        </w:rPr>
        <w:t xml:space="preserve">. המשיב מאשר כי המבקשת מתמודדת עם בעיות רפואיות מוכרת כנכה 100% ומתקיימת מקיצבת נכות וכן מגימלת הנכות של הבן </w:t>
      </w:r>
      <w:r w:rsidR="003024E5">
        <w:rPr>
          <w:rFonts w:ascii="Arial" w:hAnsi="Arial" w:hint="cs"/>
          <w:rtl/>
        </w:rPr>
        <w:t>הקטין</w:t>
      </w:r>
      <w:r w:rsidR="002D06E6" w:rsidRPr="007B63EC">
        <w:rPr>
          <w:rFonts w:ascii="Arial" w:hAnsi="Arial" w:hint="cs"/>
          <w:rtl/>
        </w:rPr>
        <w:t>.</w:t>
      </w:r>
    </w:p>
    <w:p w:rsidR="002D06E6" w:rsidRDefault="002D06E6" w:rsidP="003024E5">
      <w:pPr>
        <w:spacing w:line="360" w:lineRule="auto"/>
        <w:ind w:left="720"/>
        <w:jc w:val="both"/>
        <w:rPr>
          <w:rFonts w:ascii="Arial" w:hAnsi="Arial"/>
          <w:rtl/>
        </w:rPr>
      </w:pPr>
      <w:r w:rsidRPr="007B63EC">
        <w:rPr>
          <w:rFonts w:ascii="Arial" w:hAnsi="Arial" w:hint="cs"/>
          <w:rtl/>
        </w:rPr>
        <w:t xml:space="preserve">המשיב טוען </w:t>
      </w:r>
      <w:r w:rsidR="007B63EC">
        <w:rPr>
          <w:rFonts w:ascii="Arial" w:hAnsi="Arial" w:hint="cs"/>
          <w:rtl/>
        </w:rPr>
        <w:t xml:space="preserve">כי </w:t>
      </w:r>
      <w:r w:rsidRPr="007B63EC">
        <w:rPr>
          <w:rFonts w:ascii="Arial" w:hAnsi="Arial" w:hint="cs"/>
          <w:rtl/>
        </w:rPr>
        <w:t>הקשר בין</w:t>
      </w:r>
      <w:r w:rsidR="007B63EC">
        <w:rPr>
          <w:rFonts w:ascii="Arial" w:hAnsi="Arial" w:hint="cs"/>
          <w:rtl/>
        </w:rPr>
        <w:t xml:space="preserve"> </w:t>
      </w:r>
      <w:r w:rsidRPr="007B63EC">
        <w:rPr>
          <w:rFonts w:ascii="Arial" w:hAnsi="Arial" w:hint="cs"/>
          <w:rtl/>
        </w:rPr>
        <w:t>הצדדים היה הרסני כי המבקשת מוכרת לגורמי הרווחה, עושה שימוש באלכוהול וסמים. ב"כ המשיב פירט באריכות לא ברורה ולא ר</w:t>
      </w:r>
      <w:r w:rsidR="00FB608F" w:rsidRPr="007B63EC">
        <w:rPr>
          <w:rFonts w:ascii="Arial" w:hAnsi="Arial" w:hint="cs"/>
          <w:rtl/>
        </w:rPr>
        <w:t xml:space="preserve">לוונטית לנושא הבקשה, </w:t>
      </w:r>
      <w:r w:rsidRPr="007B63EC">
        <w:rPr>
          <w:rFonts w:ascii="Arial" w:hAnsi="Arial" w:hint="cs"/>
          <w:rtl/>
        </w:rPr>
        <w:t xml:space="preserve">את נסיבות </w:t>
      </w:r>
      <w:r w:rsidR="00FB608F" w:rsidRPr="007B63EC">
        <w:rPr>
          <w:rFonts w:ascii="Arial" w:hAnsi="Arial" w:hint="cs"/>
          <w:rtl/>
        </w:rPr>
        <w:t>פרידת הצדדים ומציין כי "מסיבה לא ברורה" המבקשת בחרה שלא לשוב ולהתגורר עימו בבית ב</w:t>
      </w:r>
      <w:r w:rsidR="003024E5">
        <w:rPr>
          <w:rFonts w:ascii="Arial" w:hAnsi="Arial" w:hint="cs"/>
          <w:rtl/>
        </w:rPr>
        <w:t>***</w:t>
      </w:r>
      <w:r w:rsidR="00FB608F" w:rsidRPr="007B63EC">
        <w:rPr>
          <w:rFonts w:ascii="Arial" w:hAnsi="Arial" w:hint="cs"/>
          <w:rtl/>
        </w:rPr>
        <w:t>.</w:t>
      </w:r>
    </w:p>
    <w:p w:rsidR="007B63EC" w:rsidRPr="007B63EC" w:rsidRDefault="007B63EC" w:rsidP="007B63EC">
      <w:pPr>
        <w:spacing w:line="360" w:lineRule="auto"/>
        <w:ind w:left="720"/>
        <w:jc w:val="both"/>
        <w:rPr>
          <w:rFonts w:ascii="Arial" w:hAnsi="Arial"/>
          <w:rtl/>
        </w:rPr>
      </w:pPr>
      <w:r>
        <w:rPr>
          <w:rFonts w:ascii="Arial" w:hAnsi="Arial" w:hint="cs"/>
          <w:rtl/>
        </w:rPr>
        <w:t>המבקשת טוענת בענין זה כי מטופלת ע"י מרכז ענבל בשל אלימות שספגה מהמשיב.</w:t>
      </w:r>
    </w:p>
    <w:p w:rsidR="00FF4554" w:rsidRPr="007B63EC" w:rsidRDefault="00FF4554" w:rsidP="00702C6F">
      <w:pPr>
        <w:spacing w:line="360" w:lineRule="auto"/>
        <w:ind w:left="720" w:hanging="720"/>
        <w:jc w:val="both"/>
        <w:rPr>
          <w:rFonts w:ascii="Arial" w:hAnsi="Arial"/>
          <w:rtl/>
        </w:rPr>
      </w:pPr>
    </w:p>
    <w:p w:rsidR="007706C8" w:rsidRPr="007B63EC" w:rsidRDefault="00FF4554" w:rsidP="003024E5">
      <w:pPr>
        <w:spacing w:line="360" w:lineRule="auto"/>
        <w:ind w:left="720" w:hanging="720"/>
        <w:jc w:val="both"/>
        <w:rPr>
          <w:rFonts w:ascii="Arial" w:hAnsi="Arial"/>
          <w:rtl/>
        </w:rPr>
      </w:pPr>
      <w:r w:rsidRPr="007B63EC">
        <w:rPr>
          <w:rFonts w:ascii="Arial" w:hAnsi="Arial"/>
          <w:rtl/>
        </w:rPr>
        <w:t>4.</w:t>
      </w:r>
      <w:r w:rsidRPr="007B63EC">
        <w:rPr>
          <w:rFonts w:ascii="Arial" w:hAnsi="Arial"/>
          <w:rtl/>
        </w:rPr>
        <w:tab/>
      </w:r>
      <w:r w:rsidR="007706C8" w:rsidRPr="007B63EC">
        <w:rPr>
          <w:rFonts w:ascii="Arial" w:hAnsi="Arial" w:hint="cs"/>
          <w:rtl/>
        </w:rPr>
        <w:t xml:space="preserve">המבקשת טוענת כי </w:t>
      </w:r>
      <w:r w:rsidRPr="007B63EC">
        <w:rPr>
          <w:rFonts w:ascii="Arial" w:hAnsi="Arial"/>
          <w:rtl/>
        </w:rPr>
        <w:t xml:space="preserve">המשיב </w:t>
      </w:r>
      <w:r w:rsidR="007706C8" w:rsidRPr="007B63EC">
        <w:rPr>
          <w:rFonts w:ascii="Arial" w:hAnsi="Arial" w:hint="cs"/>
          <w:rtl/>
        </w:rPr>
        <w:t>בעל עסק פרטי בתחום ה</w:t>
      </w:r>
      <w:r w:rsidR="003024E5">
        <w:rPr>
          <w:rFonts w:ascii="Arial" w:hAnsi="Arial" w:hint="cs"/>
          <w:rtl/>
        </w:rPr>
        <w:t>****</w:t>
      </w:r>
      <w:r w:rsidR="007706C8" w:rsidRPr="007B63EC">
        <w:rPr>
          <w:rFonts w:ascii="Arial" w:hAnsi="Arial" w:hint="cs"/>
          <w:rtl/>
        </w:rPr>
        <w:t xml:space="preserve"> ומשת</w:t>
      </w:r>
      <w:r w:rsidR="007B63EC">
        <w:rPr>
          <w:rFonts w:ascii="Arial" w:hAnsi="Arial" w:hint="cs"/>
          <w:rtl/>
        </w:rPr>
        <w:t>כ</w:t>
      </w:r>
      <w:r w:rsidR="007706C8" w:rsidRPr="007B63EC">
        <w:rPr>
          <w:rFonts w:ascii="Arial" w:hAnsi="Arial" w:hint="cs"/>
          <w:rtl/>
        </w:rPr>
        <w:t>ר סכום של 35,000 ₪ לחודש , כאשר חלק מהכנסותיו אינן מוצהרות והוא עובד "במזומן".</w:t>
      </w:r>
    </w:p>
    <w:p w:rsidR="007706C8" w:rsidRPr="007B63EC" w:rsidRDefault="007706C8" w:rsidP="007B63EC">
      <w:pPr>
        <w:spacing w:line="360" w:lineRule="auto"/>
        <w:ind w:left="720"/>
        <w:jc w:val="both"/>
        <w:rPr>
          <w:rFonts w:ascii="Arial" w:hAnsi="Arial"/>
          <w:rtl/>
        </w:rPr>
      </w:pPr>
      <w:r w:rsidRPr="007B63EC">
        <w:rPr>
          <w:rFonts w:ascii="Arial" w:hAnsi="Arial" w:hint="cs"/>
          <w:rtl/>
        </w:rPr>
        <w:t>בנוסף היא טוענת כי הוא בעל וילה בבעלותו ובה הוא מתגורר ובה שתי יחידות המושכרות על ידו בתמורה לסכום של 5,500 ₪ לחודש.</w:t>
      </w:r>
    </w:p>
    <w:p w:rsidR="007706C8" w:rsidRPr="007B63EC" w:rsidRDefault="007706C8" w:rsidP="007B63EC">
      <w:pPr>
        <w:spacing w:line="360" w:lineRule="auto"/>
        <w:ind w:left="720"/>
        <w:jc w:val="both"/>
        <w:rPr>
          <w:rFonts w:ascii="Arial" w:hAnsi="Arial"/>
          <w:rtl/>
        </w:rPr>
      </w:pPr>
      <w:r w:rsidRPr="007B63EC">
        <w:rPr>
          <w:rFonts w:ascii="Arial" w:hAnsi="Arial" w:hint="cs"/>
          <w:rtl/>
        </w:rPr>
        <w:lastRenderedPageBreak/>
        <w:t>המבקשת צירפה תיעוד לפרסום יחידות הדיור להשכרה.</w:t>
      </w:r>
    </w:p>
    <w:p w:rsidR="00FB608F" w:rsidRPr="007B63EC" w:rsidRDefault="007706C8" w:rsidP="007706C8">
      <w:pPr>
        <w:spacing w:line="360" w:lineRule="auto"/>
        <w:ind w:left="720" w:hanging="720"/>
        <w:jc w:val="both"/>
        <w:rPr>
          <w:rFonts w:ascii="Arial" w:hAnsi="Arial"/>
          <w:rtl/>
        </w:rPr>
      </w:pPr>
      <w:r w:rsidRPr="007B63EC">
        <w:rPr>
          <w:rFonts w:ascii="Arial" w:hAnsi="Arial" w:hint="cs"/>
          <w:rtl/>
        </w:rPr>
        <w:t xml:space="preserve"> </w:t>
      </w:r>
      <w:r w:rsidR="007B63EC">
        <w:rPr>
          <w:rFonts w:ascii="Arial" w:hAnsi="Arial"/>
          <w:rtl/>
        </w:rPr>
        <w:tab/>
      </w:r>
      <w:r w:rsidR="00FB608F" w:rsidRPr="007B63EC">
        <w:rPr>
          <w:rFonts w:ascii="Arial" w:hAnsi="Arial" w:hint="cs"/>
          <w:rtl/>
        </w:rPr>
        <w:t xml:space="preserve">המשיב טוען בתגובתו כי הכנסתו מעסקו עומדת ע"ס 14,451 ₪ לחודש . </w:t>
      </w:r>
    </w:p>
    <w:p w:rsidR="00FB608F" w:rsidRPr="007B63EC" w:rsidRDefault="00FB608F" w:rsidP="007B63EC">
      <w:pPr>
        <w:spacing w:line="360" w:lineRule="auto"/>
        <w:ind w:left="720"/>
        <w:jc w:val="both"/>
        <w:rPr>
          <w:rFonts w:ascii="Arial" w:hAnsi="Arial"/>
          <w:rtl/>
        </w:rPr>
      </w:pPr>
      <w:r w:rsidRPr="007B63EC">
        <w:rPr>
          <w:rFonts w:ascii="Arial" w:hAnsi="Arial" w:hint="cs"/>
          <w:rtl/>
        </w:rPr>
        <w:t>המשיב מפרט בתגובתו מס' הלוואות ותשומים שהוא נושא בהם לרבות משכנתא שטוען כי מוטלת על דירת מגוריו בסך 5,265 ₪ , הלוואה לבנק הפועלים בסך 2,620 ₪ , הלוואה בגין רכב 5,800 ₪ לחודש.</w:t>
      </w:r>
    </w:p>
    <w:p w:rsidR="00FF4554" w:rsidRPr="007B63EC" w:rsidRDefault="00FF4554" w:rsidP="000808ED">
      <w:pPr>
        <w:spacing w:line="360" w:lineRule="auto"/>
        <w:ind w:left="720" w:hanging="720"/>
        <w:jc w:val="both"/>
        <w:rPr>
          <w:rFonts w:ascii="Arial" w:hAnsi="Arial"/>
          <w:rtl/>
        </w:rPr>
      </w:pPr>
      <w:r w:rsidRPr="007B63EC">
        <w:rPr>
          <w:rFonts w:ascii="Arial" w:hAnsi="Arial"/>
          <w:rtl/>
        </w:rPr>
        <w:t>5.</w:t>
      </w:r>
      <w:r w:rsidRPr="007B63EC">
        <w:rPr>
          <w:rFonts w:ascii="Arial" w:hAnsi="Arial"/>
          <w:rtl/>
        </w:rPr>
        <w:tab/>
        <w:t>הקטי</w:t>
      </w:r>
      <w:r w:rsidR="007B63EC">
        <w:rPr>
          <w:rFonts w:ascii="Arial" w:hAnsi="Arial" w:hint="cs"/>
          <w:rtl/>
        </w:rPr>
        <w:t>נים מת</w:t>
      </w:r>
      <w:r w:rsidR="007706C8" w:rsidRPr="007B63EC">
        <w:rPr>
          <w:rFonts w:ascii="Arial" w:hAnsi="Arial" w:hint="cs"/>
          <w:rtl/>
        </w:rPr>
        <w:t>ג</w:t>
      </w:r>
      <w:r w:rsidR="007B63EC">
        <w:rPr>
          <w:rFonts w:ascii="Arial" w:hAnsi="Arial" w:hint="cs"/>
          <w:rtl/>
        </w:rPr>
        <w:t>ו</w:t>
      </w:r>
      <w:r w:rsidR="007706C8" w:rsidRPr="007B63EC">
        <w:rPr>
          <w:rFonts w:ascii="Arial" w:hAnsi="Arial" w:hint="cs"/>
          <w:rtl/>
        </w:rPr>
        <w:t xml:space="preserve">ררים עם אימם בדירה שכורה בעלות של </w:t>
      </w:r>
      <w:r w:rsidR="000808ED" w:rsidRPr="007B63EC">
        <w:rPr>
          <w:rFonts w:ascii="Arial" w:hAnsi="Arial" w:hint="cs"/>
          <w:rtl/>
        </w:rPr>
        <w:t xml:space="preserve">4,350 ₪ לחודש </w:t>
      </w:r>
      <w:r w:rsidRPr="007B63EC">
        <w:rPr>
          <w:rFonts w:ascii="Arial" w:hAnsi="Arial"/>
          <w:rtl/>
        </w:rPr>
        <w:t>.</w:t>
      </w:r>
    </w:p>
    <w:p w:rsidR="00FF4554" w:rsidRPr="007B63EC" w:rsidRDefault="00FF4554" w:rsidP="00702C6F">
      <w:pPr>
        <w:spacing w:line="360" w:lineRule="auto"/>
        <w:ind w:left="720" w:hanging="720"/>
        <w:jc w:val="both"/>
        <w:rPr>
          <w:rFonts w:ascii="Arial" w:hAnsi="Arial"/>
          <w:rtl/>
        </w:rPr>
      </w:pPr>
    </w:p>
    <w:p w:rsidR="00FF4554" w:rsidRPr="007B63EC" w:rsidRDefault="00FF4554" w:rsidP="000808ED">
      <w:pPr>
        <w:spacing w:line="360" w:lineRule="auto"/>
        <w:ind w:left="720" w:hanging="720"/>
        <w:jc w:val="both"/>
        <w:rPr>
          <w:rFonts w:ascii="Arial" w:hAnsi="Arial"/>
          <w:rtl/>
        </w:rPr>
      </w:pPr>
      <w:r w:rsidRPr="007B63EC">
        <w:rPr>
          <w:rFonts w:ascii="Arial" w:hAnsi="Arial"/>
          <w:rtl/>
        </w:rPr>
        <w:t>6.</w:t>
      </w:r>
      <w:r w:rsidRPr="007B63EC">
        <w:rPr>
          <w:rFonts w:ascii="Arial" w:hAnsi="Arial"/>
          <w:rtl/>
        </w:rPr>
        <w:tab/>
        <w:t>בבקשה לפסיקת מזונות זמניים פורטו הוצאות הקטי</w:t>
      </w:r>
      <w:r w:rsidR="000808ED" w:rsidRPr="007B63EC">
        <w:rPr>
          <w:rFonts w:ascii="Arial" w:hAnsi="Arial" w:hint="cs"/>
          <w:rtl/>
        </w:rPr>
        <w:t>נים והמבקשת עתרה לחיוב האב במזונותיהם בסך 3,740 ₪ ובנוסף סך של 1,740 ₪ בגין מדור ובסה"כ 5,480 ₪ לחודש וכן במחצית מהוצאות החינוך והרפואה של הקטינים</w:t>
      </w:r>
      <w:r w:rsidRPr="007B63EC">
        <w:rPr>
          <w:rFonts w:ascii="Arial" w:hAnsi="Arial"/>
          <w:rtl/>
        </w:rPr>
        <w:t>.</w:t>
      </w:r>
    </w:p>
    <w:p w:rsidR="00FF4554" w:rsidRPr="007B63EC" w:rsidRDefault="00FF4554" w:rsidP="00702C6F">
      <w:pPr>
        <w:spacing w:line="360" w:lineRule="auto"/>
        <w:ind w:left="720" w:hanging="720"/>
        <w:jc w:val="both"/>
        <w:rPr>
          <w:rFonts w:ascii="Arial" w:hAnsi="Arial"/>
          <w:rtl/>
        </w:rPr>
      </w:pPr>
    </w:p>
    <w:p w:rsidR="00FF4554" w:rsidRPr="007B63EC" w:rsidRDefault="00FF4554" w:rsidP="003024E5">
      <w:pPr>
        <w:spacing w:line="360" w:lineRule="auto"/>
        <w:ind w:left="720"/>
        <w:jc w:val="both"/>
        <w:rPr>
          <w:rFonts w:ascii="Arial" w:hAnsi="Arial"/>
          <w:rtl/>
        </w:rPr>
      </w:pPr>
      <w:r w:rsidRPr="007B63EC">
        <w:rPr>
          <w:rFonts w:ascii="Arial" w:hAnsi="Arial"/>
          <w:rtl/>
        </w:rPr>
        <w:t>המשיב מכחיש את הצרכים שפורטו בבקשה, לרבות הסכומים הנטענים</w:t>
      </w:r>
      <w:r w:rsidR="00FB608F" w:rsidRPr="007B63EC">
        <w:rPr>
          <w:rFonts w:ascii="Arial" w:hAnsi="Arial" w:hint="cs"/>
          <w:rtl/>
        </w:rPr>
        <w:t xml:space="preserve"> וטוען כי די בקיצבת ה</w:t>
      </w:r>
      <w:r w:rsidR="001D02A7" w:rsidRPr="007B63EC">
        <w:rPr>
          <w:rFonts w:ascii="Arial" w:hAnsi="Arial" w:hint="cs"/>
          <w:rtl/>
        </w:rPr>
        <w:t xml:space="preserve">נכות של הקטין </w:t>
      </w:r>
      <w:r w:rsidR="003024E5">
        <w:rPr>
          <w:rFonts w:ascii="Arial" w:hAnsi="Arial" w:hint="cs"/>
          <w:rtl/>
        </w:rPr>
        <w:t xml:space="preserve">*** </w:t>
      </w:r>
      <w:r w:rsidR="001D02A7" w:rsidRPr="007B63EC">
        <w:rPr>
          <w:rFonts w:ascii="Arial" w:hAnsi="Arial" w:hint="cs"/>
          <w:rtl/>
        </w:rPr>
        <w:t>כדי לכסות את הוצאות שני הקטינים גם יחד.</w:t>
      </w:r>
    </w:p>
    <w:p w:rsidR="00FF4554" w:rsidRPr="007B63EC" w:rsidRDefault="00FF4554" w:rsidP="00702C6F">
      <w:pPr>
        <w:spacing w:line="360" w:lineRule="auto"/>
        <w:ind w:left="720" w:hanging="720"/>
        <w:jc w:val="both"/>
        <w:rPr>
          <w:rFonts w:ascii="Arial" w:hAnsi="Arial"/>
          <w:rtl/>
        </w:rPr>
      </w:pPr>
    </w:p>
    <w:p w:rsidR="00FF4554" w:rsidRPr="007B63EC" w:rsidRDefault="00FF4554" w:rsidP="001D02A7">
      <w:pPr>
        <w:spacing w:line="360" w:lineRule="auto"/>
        <w:ind w:left="720" w:hanging="720"/>
        <w:jc w:val="both"/>
        <w:rPr>
          <w:rFonts w:ascii="Arial" w:hAnsi="Arial"/>
          <w:rtl/>
        </w:rPr>
      </w:pPr>
      <w:r w:rsidRPr="007B63EC">
        <w:rPr>
          <w:rFonts w:ascii="Arial" w:hAnsi="Arial"/>
          <w:rtl/>
        </w:rPr>
        <w:t>7.</w:t>
      </w:r>
      <w:r w:rsidRPr="007B63EC">
        <w:rPr>
          <w:rFonts w:ascii="Arial" w:hAnsi="Arial"/>
          <w:rtl/>
        </w:rPr>
        <w:tab/>
        <w:t xml:space="preserve">הצדדים </w:t>
      </w:r>
      <w:r w:rsidR="001D02A7" w:rsidRPr="007B63EC">
        <w:rPr>
          <w:rFonts w:ascii="Arial" w:hAnsi="Arial" w:hint="cs"/>
          <w:rtl/>
        </w:rPr>
        <w:t>אינם יהודים, הדבר נטען בתגובה והמבקשת לא התייחסה לענין זה,</w:t>
      </w:r>
      <w:r w:rsidRPr="007B63EC">
        <w:rPr>
          <w:rFonts w:ascii="Arial" w:hAnsi="Arial"/>
          <w:rtl/>
        </w:rPr>
        <w:t xml:space="preserve"> </w:t>
      </w:r>
      <w:r w:rsidRPr="007B63EC">
        <w:rPr>
          <w:rtl/>
        </w:rPr>
        <w:t xml:space="preserve"> וחבות המשיב </w:t>
      </w:r>
      <w:r w:rsidR="001D02A7" w:rsidRPr="007B63EC">
        <w:rPr>
          <w:rFonts w:hint="cs"/>
          <w:rtl/>
        </w:rPr>
        <w:t xml:space="preserve">במזונות </w:t>
      </w:r>
      <w:r w:rsidRPr="007B63EC">
        <w:rPr>
          <w:rtl/>
        </w:rPr>
        <w:t>ה</w:t>
      </w:r>
      <w:r w:rsidR="001D02A7" w:rsidRPr="007B63EC">
        <w:rPr>
          <w:rtl/>
        </w:rPr>
        <w:t>קטי</w:t>
      </w:r>
      <w:r w:rsidR="001D02A7" w:rsidRPr="007B63EC">
        <w:rPr>
          <w:rFonts w:hint="cs"/>
          <w:rtl/>
        </w:rPr>
        <w:t>נים</w:t>
      </w:r>
      <w:r w:rsidRPr="007B63EC">
        <w:rPr>
          <w:rtl/>
        </w:rPr>
        <w:t xml:space="preserve"> הינה עפ"י החוק לתיקון החוק לתיקון דיני משפחה (מזונות) התשי"ט-1959, וברוח ההלכה שנקבעה ע"י בית המשפט העליון בבע"ם 919/15, פסק דין מיום 19.7.17 (פורסם בנבו).</w:t>
      </w:r>
    </w:p>
    <w:p w:rsidR="00FF4554" w:rsidRPr="007B63EC" w:rsidRDefault="00FF4554" w:rsidP="001D02A7">
      <w:pPr>
        <w:spacing w:line="360" w:lineRule="auto"/>
        <w:ind w:left="720"/>
        <w:jc w:val="both"/>
        <w:rPr>
          <w:rFonts w:ascii="Arial" w:hAnsi="Arial"/>
        </w:rPr>
      </w:pPr>
      <w:r w:rsidRPr="007B63EC">
        <w:rPr>
          <w:rFonts w:ascii="Arial" w:hAnsi="Arial"/>
          <w:rtl/>
        </w:rPr>
        <w:t xml:space="preserve">בשלב זה של מזונות זמניים, בית המשפט אינו נכנס בעובי הקורה, ואינו מנתח באופן מקיף את הראיות שבפניו. קביעותיו "שנקבעו בשלב זה אינן מחייבות כאשר התובענה תתברר לגופה". [ע"א 542/68 בן סירה נ' בן סירה, פ"ד כג(1) 169 (1969)]. </w:t>
      </w:r>
    </w:p>
    <w:p w:rsidR="00FF4554" w:rsidRPr="007B63EC" w:rsidRDefault="003024E5" w:rsidP="00702C6F">
      <w:pPr>
        <w:spacing w:line="360" w:lineRule="auto"/>
        <w:ind w:left="720"/>
        <w:jc w:val="both"/>
        <w:rPr>
          <w:rFonts w:ascii="Arial" w:hAnsi="Arial"/>
          <w:rtl/>
        </w:rPr>
      </w:pPr>
      <w:r>
        <w:rPr>
          <w:rFonts w:ascii="Arial" w:hAnsi="Arial"/>
          <w:rtl/>
        </w:rPr>
        <w:t>צרכי הקטי</w:t>
      </w:r>
      <w:r>
        <w:rPr>
          <w:rFonts w:ascii="Arial" w:hAnsi="Arial" w:hint="cs"/>
          <w:rtl/>
        </w:rPr>
        <w:t>נים</w:t>
      </w:r>
      <w:r w:rsidR="00FF4554" w:rsidRPr="007B63EC">
        <w:rPr>
          <w:rFonts w:ascii="Arial" w:hAnsi="Arial"/>
          <w:rtl/>
        </w:rPr>
        <w:t xml:space="preserve"> כמו גם הכנסות הצדדים ופוטנציאל השתכרותם, יתבררו בהמשך ההליך, לרבות בשלב שמיעת הראיות.</w:t>
      </w:r>
    </w:p>
    <w:p w:rsidR="007B63EC" w:rsidRDefault="007B63EC" w:rsidP="00702C6F">
      <w:pPr>
        <w:spacing w:line="360" w:lineRule="auto"/>
        <w:ind w:left="720"/>
        <w:jc w:val="both"/>
        <w:rPr>
          <w:rFonts w:ascii="Arial" w:hAnsi="Arial"/>
          <w:rtl/>
        </w:rPr>
      </w:pPr>
    </w:p>
    <w:p w:rsidR="001D02A7" w:rsidRPr="007B63EC" w:rsidRDefault="001D02A7" w:rsidP="00AA0D9A">
      <w:pPr>
        <w:spacing w:line="360" w:lineRule="auto"/>
        <w:ind w:left="720"/>
        <w:jc w:val="both"/>
        <w:rPr>
          <w:rFonts w:ascii="Arial" w:hAnsi="Arial"/>
          <w:rtl/>
        </w:rPr>
      </w:pPr>
      <w:r w:rsidRPr="007B63EC">
        <w:rPr>
          <w:rFonts w:ascii="Arial" w:hAnsi="Arial" w:hint="cs"/>
          <w:rtl/>
        </w:rPr>
        <w:t>יחד עם זאת לא ניתן להתעלם מכך שהמשיב אינו מכחיש כי יש בבית שבבעלותו יחידו</w:t>
      </w:r>
      <w:r w:rsidR="007B63EC">
        <w:rPr>
          <w:rFonts w:ascii="Arial" w:hAnsi="Arial" w:hint="cs"/>
          <w:rtl/>
        </w:rPr>
        <w:t>ת</w:t>
      </w:r>
      <w:r w:rsidRPr="007B63EC">
        <w:rPr>
          <w:rFonts w:ascii="Arial" w:hAnsi="Arial" w:hint="cs"/>
          <w:rtl/>
        </w:rPr>
        <w:t xml:space="preserve"> דיור שכנראה ניתן להשכיר כפי שנטען שכן מציין כי בתה </w:t>
      </w:r>
      <w:r w:rsidR="007B63EC">
        <w:rPr>
          <w:rFonts w:ascii="Arial" w:hAnsi="Arial" w:hint="cs"/>
          <w:rtl/>
        </w:rPr>
        <w:t xml:space="preserve">הבגירה </w:t>
      </w:r>
      <w:r w:rsidRPr="007B63EC">
        <w:rPr>
          <w:rFonts w:ascii="Arial" w:hAnsi="Arial" w:hint="cs"/>
          <w:rtl/>
        </w:rPr>
        <w:t xml:space="preserve">של המבקשת התגוררה שם, כן לא מצאתי </w:t>
      </w:r>
      <w:r w:rsidR="003024E5">
        <w:rPr>
          <w:rFonts w:ascii="Arial" w:hAnsi="Arial" w:hint="cs"/>
          <w:rtl/>
        </w:rPr>
        <w:t>לקבל את טענת המשיב בענין היקף ה</w:t>
      </w:r>
      <w:r w:rsidRPr="007B63EC">
        <w:rPr>
          <w:rFonts w:ascii="Arial" w:hAnsi="Arial" w:hint="cs"/>
          <w:rtl/>
        </w:rPr>
        <w:t>ש</w:t>
      </w:r>
      <w:r w:rsidR="003024E5">
        <w:rPr>
          <w:rFonts w:ascii="Arial" w:hAnsi="Arial" w:hint="cs"/>
          <w:rtl/>
        </w:rPr>
        <w:t>ת</w:t>
      </w:r>
      <w:r w:rsidRPr="007B63EC">
        <w:rPr>
          <w:rFonts w:ascii="Arial" w:hAnsi="Arial" w:hint="cs"/>
          <w:rtl/>
        </w:rPr>
        <w:t>כרותו שכן היקף הוצאותיו של המשיב מלמדות את ביהמ"ש שחייב להיות בידיו סכום גבוה יותר בכל חודש שכן אחרת לא היה נוטל על עצמו חי</w:t>
      </w:r>
      <w:r w:rsidR="00AA0D9A">
        <w:rPr>
          <w:rFonts w:ascii="Arial" w:hAnsi="Arial" w:hint="cs"/>
          <w:rtl/>
        </w:rPr>
        <w:t>ו</w:t>
      </w:r>
      <w:r w:rsidRPr="007B63EC">
        <w:rPr>
          <w:rFonts w:ascii="Arial" w:hAnsi="Arial" w:hint="cs"/>
          <w:rtl/>
        </w:rPr>
        <w:t xml:space="preserve">בים אלו </w:t>
      </w:r>
      <w:r w:rsidR="00AA0D9A">
        <w:rPr>
          <w:rFonts w:ascii="Arial" w:hAnsi="Arial" w:hint="cs"/>
          <w:rtl/>
        </w:rPr>
        <w:t xml:space="preserve">(כך למשל עולה מעיון בתדפיס הבנק שצורך כי למשיב הוצאות בכרטיסי אשראי של 16,000 ₪ לחודש ומעלה)  </w:t>
      </w:r>
      <w:r w:rsidRPr="007B63EC">
        <w:rPr>
          <w:rFonts w:ascii="Arial" w:hAnsi="Arial" w:hint="cs"/>
          <w:rtl/>
        </w:rPr>
        <w:t>או לחילופין היה מתנהל אחרת שכן אם אקבל את גירסת המשיב ביחס להיקף השתכרותו הרי שאין הסבר כיצד משלם את הוצאות אחזקת ביתו או כלכלתו שלו וזאת עוד טרם התייחסות להוצאות הקטינים. סבורני כי בשלב זה יש לה</w:t>
      </w:r>
      <w:r w:rsidR="00AA0D9A">
        <w:rPr>
          <w:rFonts w:ascii="Arial" w:hAnsi="Arial" w:hint="cs"/>
          <w:rtl/>
        </w:rPr>
        <w:t xml:space="preserve">עדיף את גירסת המבקשת ביחס להיקף </w:t>
      </w:r>
      <w:r w:rsidRPr="007B63EC">
        <w:rPr>
          <w:rFonts w:ascii="Arial" w:hAnsi="Arial" w:hint="cs"/>
          <w:rtl/>
        </w:rPr>
        <w:t>ההכנסות של המשיב.</w:t>
      </w:r>
    </w:p>
    <w:p w:rsidR="00FF4554" w:rsidRPr="007B63EC" w:rsidRDefault="00FF4554" w:rsidP="00702C6F">
      <w:pPr>
        <w:spacing w:line="360" w:lineRule="auto"/>
        <w:jc w:val="both"/>
        <w:rPr>
          <w:rFonts w:ascii="Arial" w:hAnsi="Arial"/>
          <w:rtl/>
        </w:rPr>
      </w:pPr>
    </w:p>
    <w:p w:rsidR="001D02A7" w:rsidRPr="007B63EC" w:rsidRDefault="00FF4554" w:rsidP="003024E5">
      <w:pPr>
        <w:spacing w:line="360" w:lineRule="auto"/>
        <w:ind w:left="716" w:hanging="510"/>
        <w:jc w:val="both"/>
        <w:rPr>
          <w:rFonts w:ascii="Arial" w:hAnsi="Arial"/>
          <w:rtl/>
        </w:rPr>
      </w:pPr>
      <w:r w:rsidRPr="007B63EC">
        <w:rPr>
          <w:rFonts w:ascii="Arial" w:hAnsi="Arial"/>
          <w:rtl/>
        </w:rPr>
        <w:t>8.</w:t>
      </w:r>
      <w:r w:rsidRPr="007B63EC">
        <w:rPr>
          <w:rFonts w:ascii="Arial" w:hAnsi="Arial"/>
          <w:rtl/>
        </w:rPr>
        <w:tab/>
      </w:r>
      <w:r w:rsidR="00AA0D9A">
        <w:rPr>
          <w:rFonts w:ascii="Arial" w:hAnsi="Arial" w:hint="cs"/>
          <w:rtl/>
        </w:rPr>
        <w:t xml:space="preserve">לגבי חלוקת זמני השהות - </w:t>
      </w:r>
      <w:r w:rsidR="008E6A56" w:rsidRPr="007B63EC">
        <w:rPr>
          <w:rFonts w:ascii="Arial" w:hAnsi="Arial" w:hint="cs"/>
          <w:rtl/>
        </w:rPr>
        <w:t>המבקשת טענה כי המשיב אינו בקשר רציף עם הקטינים ולעיתים אינו רואה אותם שבועות רצופים</w:t>
      </w:r>
      <w:r w:rsidR="001D02A7" w:rsidRPr="007B63EC">
        <w:rPr>
          <w:rFonts w:ascii="Arial" w:hAnsi="Arial" w:hint="cs"/>
          <w:rtl/>
        </w:rPr>
        <w:t>.</w:t>
      </w:r>
      <w:r w:rsidR="008E6A56" w:rsidRPr="007B63EC">
        <w:rPr>
          <w:rFonts w:ascii="Arial" w:hAnsi="Arial" w:hint="cs"/>
          <w:rtl/>
        </w:rPr>
        <w:t xml:space="preserve"> המשיב טוען כי מתקיימים זמני שהות נרחבים ותקינים עם </w:t>
      </w:r>
      <w:r w:rsidR="003024E5">
        <w:rPr>
          <w:rFonts w:ascii="Arial" w:hAnsi="Arial" w:hint="cs"/>
          <w:rtl/>
        </w:rPr>
        <w:t>הקטינה</w:t>
      </w:r>
      <w:r w:rsidR="008E6A56" w:rsidRPr="007B63EC">
        <w:rPr>
          <w:rFonts w:ascii="Arial" w:hAnsi="Arial" w:hint="cs"/>
          <w:rtl/>
        </w:rPr>
        <w:t xml:space="preserve"> וכי המבקשת מסיתה את </w:t>
      </w:r>
      <w:r w:rsidR="003024E5">
        <w:rPr>
          <w:rFonts w:ascii="Arial" w:hAnsi="Arial" w:hint="cs"/>
          <w:rtl/>
        </w:rPr>
        <w:t>הקטין</w:t>
      </w:r>
      <w:r w:rsidR="008E6A56" w:rsidRPr="007B63EC">
        <w:rPr>
          <w:rFonts w:ascii="Arial" w:hAnsi="Arial" w:hint="cs"/>
          <w:rtl/>
        </w:rPr>
        <w:t xml:space="preserve"> כנגדו וגור</w:t>
      </w:r>
      <w:r w:rsidR="00AA0D9A">
        <w:rPr>
          <w:rFonts w:ascii="Arial" w:hAnsi="Arial" w:hint="cs"/>
          <w:rtl/>
        </w:rPr>
        <w:t>מ</w:t>
      </w:r>
      <w:r w:rsidR="008E6A56" w:rsidRPr="007B63EC">
        <w:rPr>
          <w:rFonts w:ascii="Arial" w:hAnsi="Arial" w:hint="cs"/>
          <w:rtl/>
        </w:rPr>
        <w:t>ת לו לא להיפגש עימו.</w:t>
      </w:r>
    </w:p>
    <w:p w:rsidR="001D02A7" w:rsidRPr="007B63EC" w:rsidRDefault="001D02A7" w:rsidP="00702C6F">
      <w:pPr>
        <w:spacing w:line="360" w:lineRule="auto"/>
        <w:ind w:left="716" w:hanging="510"/>
        <w:jc w:val="both"/>
        <w:rPr>
          <w:rFonts w:ascii="Arial" w:hAnsi="Arial"/>
          <w:rtl/>
        </w:rPr>
      </w:pPr>
    </w:p>
    <w:p w:rsidR="00FF4554" w:rsidRPr="007B63EC" w:rsidRDefault="001D02A7" w:rsidP="00702C6F">
      <w:pPr>
        <w:spacing w:line="360" w:lineRule="auto"/>
        <w:ind w:left="716" w:hanging="510"/>
        <w:jc w:val="both"/>
        <w:rPr>
          <w:rFonts w:ascii="Arial" w:hAnsi="Arial"/>
          <w:rtl/>
        </w:rPr>
      </w:pPr>
      <w:r w:rsidRPr="007B63EC">
        <w:rPr>
          <w:rFonts w:ascii="Arial" w:hAnsi="Arial" w:hint="cs"/>
          <w:rtl/>
        </w:rPr>
        <w:t>9.</w:t>
      </w:r>
      <w:r w:rsidR="00FF4554" w:rsidRPr="007B63EC">
        <w:rPr>
          <w:rFonts w:ascii="Arial" w:hAnsi="Arial"/>
          <w:rtl/>
        </w:rPr>
        <w:tab/>
        <w:t>לאחר שעיינתי בכתבי הטענות על צרופותיהם, לרבות בבקשה למזונות זמניים ובתגובת המשיב, נוכח סכום המזונות המינימאלי הנדרש עבור קטינים, שאינו דורש ראיה בהיותו בתחום הידיעה שיפוטית של ביהמ"ש (ראה: בר"ע 1895/02 ב.י. נ' ב.נ., (לא פורסם, 20.1.03), וע"מ 1114/03 א.ש נ' א.ש, (לא פורסם, 27.1.04), מוחלט כדלקמן:</w:t>
      </w:r>
    </w:p>
    <w:p w:rsidR="00FF4554" w:rsidRPr="007B63EC" w:rsidRDefault="00FF4554" w:rsidP="00702C6F">
      <w:pPr>
        <w:spacing w:line="360" w:lineRule="auto"/>
        <w:ind w:left="716" w:hanging="510"/>
        <w:jc w:val="both"/>
        <w:rPr>
          <w:rFonts w:ascii="Arial" w:hAnsi="Arial"/>
          <w:rtl/>
        </w:rPr>
      </w:pPr>
    </w:p>
    <w:p w:rsidR="00FF4554" w:rsidRPr="00A51042" w:rsidRDefault="00FF4554" w:rsidP="003024E5">
      <w:pPr>
        <w:spacing w:line="360" w:lineRule="auto"/>
        <w:ind w:left="1440" w:hanging="724"/>
        <w:jc w:val="both"/>
        <w:rPr>
          <w:b/>
          <w:bCs/>
          <w:rtl/>
        </w:rPr>
      </w:pPr>
      <w:r w:rsidRPr="00A51042">
        <w:rPr>
          <w:rFonts w:ascii="Arial" w:hAnsi="Arial"/>
          <w:b/>
          <w:bCs/>
          <w:rtl/>
        </w:rPr>
        <w:t>א.</w:t>
      </w:r>
      <w:r w:rsidRPr="00A51042">
        <w:rPr>
          <w:rFonts w:ascii="Arial" w:hAnsi="Arial"/>
          <w:b/>
          <w:bCs/>
          <w:rtl/>
        </w:rPr>
        <w:tab/>
        <w:t>אני מחייבת המשיב לשלם למזונות</w:t>
      </w:r>
      <w:r w:rsidR="001D02A7" w:rsidRPr="00A51042">
        <w:rPr>
          <w:rFonts w:ascii="Arial" w:hAnsi="Arial" w:hint="cs"/>
          <w:b/>
          <w:bCs/>
          <w:rtl/>
        </w:rPr>
        <w:t>יה</w:t>
      </w:r>
      <w:r w:rsidRPr="00A51042">
        <w:rPr>
          <w:rFonts w:ascii="Arial" w:hAnsi="Arial"/>
          <w:b/>
          <w:bCs/>
          <w:rtl/>
        </w:rPr>
        <w:t xml:space="preserve"> הזמניים של הקטי</w:t>
      </w:r>
      <w:r w:rsidR="001D02A7" w:rsidRPr="00A51042">
        <w:rPr>
          <w:rFonts w:ascii="Arial" w:hAnsi="Arial" w:hint="cs"/>
          <w:b/>
          <w:bCs/>
          <w:rtl/>
        </w:rPr>
        <w:t xml:space="preserve">נה </w:t>
      </w:r>
      <w:r w:rsidR="003024E5">
        <w:rPr>
          <w:rFonts w:ascii="Arial" w:hAnsi="Arial" w:hint="cs"/>
          <w:b/>
          <w:bCs/>
          <w:rtl/>
        </w:rPr>
        <w:t>***</w:t>
      </w:r>
      <w:r w:rsidR="00BE1189" w:rsidRPr="00A51042">
        <w:rPr>
          <w:rFonts w:ascii="Arial" w:hAnsi="Arial" w:hint="cs"/>
          <w:b/>
          <w:bCs/>
          <w:rtl/>
        </w:rPr>
        <w:t xml:space="preserve"> </w:t>
      </w:r>
      <w:r w:rsidRPr="00A51042">
        <w:rPr>
          <w:rFonts w:ascii="Arial" w:hAnsi="Arial"/>
          <w:b/>
          <w:bCs/>
          <w:rtl/>
        </w:rPr>
        <w:t>לידי א</w:t>
      </w:r>
      <w:r w:rsidR="00BE1189" w:rsidRPr="00A51042">
        <w:rPr>
          <w:rFonts w:ascii="Arial" w:hAnsi="Arial" w:hint="cs"/>
          <w:b/>
          <w:bCs/>
          <w:rtl/>
        </w:rPr>
        <w:t>י</w:t>
      </w:r>
      <w:r w:rsidRPr="00A51042">
        <w:rPr>
          <w:rFonts w:ascii="Arial" w:hAnsi="Arial"/>
          <w:b/>
          <w:bCs/>
          <w:rtl/>
        </w:rPr>
        <w:t>מ</w:t>
      </w:r>
      <w:r w:rsidR="00BE1189" w:rsidRPr="00A51042">
        <w:rPr>
          <w:rFonts w:hint="cs"/>
          <w:b/>
          <w:bCs/>
          <w:rtl/>
        </w:rPr>
        <w:t>ה</w:t>
      </w:r>
      <w:r w:rsidRPr="00A51042">
        <w:rPr>
          <w:b/>
          <w:bCs/>
          <w:rtl/>
        </w:rPr>
        <w:t>,</w:t>
      </w:r>
      <w:r w:rsidRPr="00A51042">
        <w:rPr>
          <w:rFonts w:hint="cs"/>
          <w:b/>
          <w:bCs/>
        </w:rPr>
        <w:t xml:space="preserve"> </w:t>
      </w:r>
      <w:r w:rsidRPr="00A51042">
        <w:rPr>
          <w:b/>
          <w:bCs/>
          <w:rtl/>
        </w:rPr>
        <w:t>דמי</w:t>
      </w:r>
      <w:r w:rsidRPr="00A51042">
        <w:rPr>
          <w:rFonts w:hint="cs"/>
          <w:b/>
          <w:bCs/>
        </w:rPr>
        <w:t xml:space="preserve"> </w:t>
      </w:r>
      <w:r w:rsidRPr="00A51042">
        <w:rPr>
          <w:b/>
          <w:bCs/>
          <w:rtl/>
        </w:rPr>
        <w:t>מזונות בסך</w:t>
      </w:r>
      <w:r w:rsidRPr="00A51042">
        <w:rPr>
          <w:rFonts w:hint="cs"/>
          <w:b/>
          <w:bCs/>
        </w:rPr>
        <w:t xml:space="preserve"> </w:t>
      </w:r>
      <w:r w:rsidRPr="00A51042">
        <w:rPr>
          <w:b/>
          <w:bCs/>
          <w:rtl/>
        </w:rPr>
        <w:t xml:space="preserve">של </w:t>
      </w:r>
      <w:r w:rsidR="00BE1189" w:rsidRPr="00A51042">
        <w:rPr>
          <w:rFonts w:hint="cs"/>
          <w:b/>
          <w:bCs/>
          <w:rtl/>
        </w:rPr>
        <w:t>1,</w:t>
      </w:r>
      <w:r w:rsidR="00A51042" w:rsidRPr="00A51042">
        <w:rPr>
          <w:rFonts w:hint="cs"/>
          <w:b/>
          <w:bCs/>
          <w:rtl/>
        </w:rPr>
        <w:t>8</w:t>
      </w:r>
      <w:r w:rsidR="00BE1189" w:rsidRPr="00A51042">
        <w:rPr>
          <w:rFonts w:hint="cs"/>
          <w:b/>
          <w:bCs/>
          <w:rtl/>
        </w:rPr>
        <w:t xml:space="preserve">00 </w:t>
      </w:r>
      <w:r w:rsidRPr="00A51042">
        <w:rPr>
          <w:b/>
          <w:bCs/>
          <w:rtl/>
        </w:rPr>
        <w:t xml:space="preserve"> ₪</w:t>
      </w:r>
      <w:r w:rsidRPr="00A51042">
        <w:rPr>
          <w:rFonts w:hint="cs"/>
          <w:b/>
          <w:bCs/>
        </w:rPr>
        <w:t xml:space="preserve"> </w:t>
      </w:r>
      <w:r w:rsidRPr="00A51042">
        <w:rPr>
          <w:b/>
          <w:bCs/>
          <w:rtl/>
        </w:rPr>
        <w:t>לחודש החל</w:t>
      </w:r>
      <w:r w:rsidRPr="00A51042">
        <w:rPr>
          <w:rFonts w:hint="cs"/>
          <w:b/>
          <w:bCs/>
        </w:rPr>
        <w:t xml:space="preserve"> </w:t>
      </w:r>
      <w:r w:rsidRPr="00A51042">
        <w:rPr>
          <w:b/>
          <w:bCs/>
          <w:rtl/>
        </w:rPr>
        <w:t>מיום</w:t>
      </w:r>
      <w:r w:rsidRPr="00A51042">
        <w:rPr>
          <w:rFonts w:hint="cs"/>
          <w:b/>
          <w:bCs/>
        </w:rPr>
        <w:t xml:space="preserve"> </w:t>
      </w:r>
      <w:r w:rsidR="00BE1189" w:rsidRPr="00A51042">
        <w:rPr>
          <w:rFonts w:hint="cs"/>
          <w:b/>
          <w:bCs/>
          <w:rtl/>
        </w:rPr>
        <w:t xml:space="preserve">12/9/2023 </w:t>
      </w:r>
      <w:r w:rsidRPr="00A51042">
        <w:rPr>
          <w:rFonts w:hint="cs"/>
          <w:b/>
          <w:bCs/>
        </w:rPr>
        <w:t xml:space="preserve"> </w:t>
      </w:r>
      <w:r w:rsidRPr="00A51042">
        <w:rPr>
          <w:b/>
          <w:bCs/>
          <w:rtl/>
        </w:rPr>
        <w:t>ובכל</w:t>
      </w:r>
      <w:r w:rsidRPr="00A51042">
        <w:rPr>
          <w:rFonts w:hint="cs"/>
          <w:b/>
          <w:bCs/>
        </w:rPr>
        <w:t xml:space="preserve"> </w:t>
      </w:r>
      <w:r w:rsidRPr="00A51042">
        <w:rPr>
          <w:b/>
          <w:bCs/>
          <w:rtl/>
        </w:rPr>
        <w:t xml:space="preserve"> </w:t>
      </w:r>
      <w:r w:rsidR="00BE1189" w:rsidRPr="00A51042">
        <w:rPr>
          <w:rFonts w:hint="cs"/>
          <w:b/>
          <w:bCs/>
          <w:rtl/>
        </w:rPr>
        <w:t xml:space="preserve">12 </w:t>
      </w:r>
      <w:r w:rsidRPr="00A51042">
        <w:rPr>
          <w:b/>
          <w:bCs/>
          <w:rtl/>
        </w:rPr>
        <w:t>לחודש (להלן: "דמי</w:t>
      </w:r>
      <w:r w:rsidRPr="00A51042">
        <w:rPr>
          <w:rFonts w:hint="cs"/>
          <w:b/>
          <w:bCs/>
        </w:rPr>
        <w:t xml:space="preserve"> </w:t>
      </w:r>
      <w:r w:rsidRPr="00A51042">
        <w:rPr>
          <w:b/>
          <w:bCs/>
          <w:rtl/>
        </w:rPr>
        <w:t>המזונות</w:t>
      </w:r>
      <w:r w:rsidRPr="00A51042">
        <w:rPr>
          <w:rFonts w:hint="cs"/>
          <w:b/>
          <w:bCs/>
        </w:rPr>
        <w:t xml:space="preserve"> </w:t>
      </w:r>
      <w:r w:rsidRPr="00A51042">
        <w:rPr>
          <w:b/>
          <w:bCs/>
          <w:rtl/>
        </w:rPr>
        <w:t>הזמניים").</w:t>
      </w:r>
    </w:p>
    <w:p w:rsidR="008E6A56" w:rsidRPr="00A51042" w:rsidRDefault="008E6A56" w:rsidP="003024E5">
      <w:pPr>
        <w:spacing w:line="360" w:lineRule="auto"/>
        <w:ind w:left="1440" w:hanging="724"/>
        <w:jc w:val="both"/>
        <w:rPr>
          <w:b/>
          <w:bCs/>
          <w:rtl/>
        </w:rPr>
      </w:pPr>
      <w:r w:rsidRPr="00A51042">
        <w:rPr>
          <w:b/>
          <w:bCs/>
          <w:rtl/>
        </w:rPr>
        <w:tab/>
      </w:r>
      <w:r w:rsidRPr="00A51042">
        <w:rPr>
          <w:rFonts w:hint="cs"/>
          <w:b/>
          <w:bCs/>
          <w:rtl/>
        </w:rPr>
        <w:t xml:space="preserve">ביחס לקטין </w:t>
      </w:r>
      <w:r w:rsidR="003024E5">
        <w:rPr>
          <w:rFonts w:hint="cs"/>
          <w:b/>
          <w:bCs/>
          <w:rtl/>
        </w:rPr>
        <w:t>***</w:t>
      </w:r>
      <w:r w:rsidRPr="00A51042">
        <w:rPr>
          <w:rFonts w:hint="cs"/>
          <w:b/>
          <w:bCs/>
          <w:rtl/>
        </w:rPr>
        <w:t xml:space="preserve"> שעה שלמעט תרופות בסך 100 ₪ המבקשת לא ציינה כל הוצאה רפואית מיוחדת בגינו לא מצאתי לחייב את המשיב במזונותיו וקצבת המל"ל תשמש לכיסוי הוצאותיו.</w:t>
      </w:r>
    </w:p>
    <w:p w:rsidR="00FF4554" w:rsidRPr="007B63EC" w:rsidRDefault="00FF4554" w:rsidP="00702C6F">
      <w:pPr>
        <w:autoSpaceDE w:val="0"/>
        <w:autoSpaceDN w:val="0"/>
        <w:adjustRightInd w:val="0"/>
        <w:spacing w:line="360" w:lineRule="auto"/>
        <w:ind w:left="720" w:firstLine="720"/>
        <w:jc w:val="both"/>
        <w:rPr>
          <w:rtl/>
        </w:rPr>
      </w:pPr>
    </w:p>
    <w:p w:rsidR="00FF4554" w:rsidRPr="007B63EC" w:rsidRDefault="00FF4554" w:rsidP="00702C6F">
      <w:pPr>
        <w:autoSpaceDE w:val="0"/>
        <w:autoSpaceDN w:val="0"/>
        <w:adjustRightInd w:val="0"/>
        <w:spacing w:line="360" w:lineRule="auto"/>
        <w:ind w:left="1440"/>
        <w:jc w:val="both"/>
      </w:pPr>
      <w:r w:rsidRPr="007B63EC">
        <w:rPr>
          <w:rtl/>
        </w:rPr>
        <w:t>בנוסף</w:t>
      </w:r>
      <w:r w:rsidRPr="007B63EC">
        <w:rPr>
          <w:rFonts w:hint="cs"/>
        </w:rPr>
        <w:t xml:space="preserve"> </w:t>
      </w:r>
      <w:r w:rsidRPr="007B63EC">
        <w:rPr>
          <w:rtl/>
        </w:rPr>
        <w:t>יישא</w:t>
      </w:r>
      <w:r w:rsidRPr="007B63EC">
        <w:rPr>
          <w:rFonts w:hint="cs"/>
        </w:rPr>
        <w:t xml:space="preserve"> </w:t>
      </w:r>
      <w:r w:rsidRPr="007B63EC">
        <w:rPr>
          <w:rtl/>
        </w:rPr>
        <w:t>המשיב</w:t>
      </w:r>
      <w:r w:rsidRPr="007B63EC">
        <w:rPr>
          <w:rFonts w:hint="cs"/>
        </w:rPr>
        <w:t xml:space="preserve"> </w:t>
      </w:r>
      <w:r w:rsidR="00A51042">
        <w:rPr>
          <w:rFonts w:hint="cs"/>
          <w:rtl/>
        </w:rPr>
        <w:t xml:space="preserve">ביחס לשני הקטינים, </w:t>
      </w:r>
      <w:r w:rsidRPr="007B63EC">
        <w:rPr>
          <w:rtl/>
        </w:rPr>
        <w:t>בתשלום</w:t>
      </w:r>
      <w:r w:rsidRPr="007B63EC">
        <w:rPr>
          <w:rFonts w:hint="cs"/>
        </w:rPr>
        <w:t xml:space="preserve"> </w:t>
      </w:r>
      <w:r w:rsidRPr="007B63EC">
        <w:rPr>
          <w:u w:val="single"/>
          <w:rtl/>
        </w:rPr>
        <w:t>מחצית</w:t>
      </w:r>
      <w:r w:rsidRPr="007B63EC">
        <w:rPr>
          <w:rFonts w:hint="cs"/>
          <w:u w:val="single"/>
        </w:rPr>
        <w:t xml:space="preserve"> </w:t>
      </w:r>
      <w:r w:rsidRPr="007B63EC">
        <w:rPr>
          <w:u w:val="single"/>
          <w:rtl/>
        </w:rPr>
        <w:t>הוצאות</w:t>
      </w:r>
      <w:r w:rsidRPr="007B63EC">
        <w:rPr>
          <w:rFonts w:hint="cs"/>
          <w:u w:val="single"/>
        </w:rPr>
        <w:t xml:space="preserve"> </w:t>
      </w:r>
      <w:r w:rsidRPr="007B63EC">
        <w:rPr>
          <w:u w:val="single"/>
          <w:rtl/>
        </w:rPr>
        <w:t>חינוך</w:t>
      </w:r>
      <w:r w:rsidRPr="007B63EC">
        <w:rPr>
          <w:rtl/>
        </w:rPr>
        <w:t>,</w:t>
      </w:r>
      <w:r w:rsidRPr="007B63EC">
        <w:rPr>
          <w:rFonts w:hint="cs"/>
        </w:rPr>
        <w:t xml:space="preserve"> </w:t>
      </w:r>
      <w:r w:rsidRPr="007B63EC">
        <w:rPr>
          <w:rtl/>
        </w:rPr>
        <w:t>זאת בכפוף</w:t>
      </w:r>
      <w:r w:rsidRPr="007B63EC">
        <w:rPr>
          <w:rFonts w:hint="cs"/>
        </w:rPr>
        <w:t xml:space="preserve"> </w:t>
      </w:r>
      <w:r w:rsidRPr="007B63EC">
        <w:rPr>
          <w:rtl/>
        </w:rPr>
        <w:t>להצגת</w:t>
      </w:r>
      <w:r w:rsidRPr="007B63EC">
        <w:rPr>
          <w:rFonts w:hint="cs"/>
        </w:rPr>
        <w:t xml:space="preserve"> </w:t>
      </w:r>
      <w:r w:rsidRPr="007B63EC">
        <w:rPr>
          <w:rtl/>
        </w:rPr>
        <w:t>קבלות</w:t>
      </w:r>
      <w:r w:rsidRPr="007B63EC">
        <w:rPr>
          <w:rFonts w:hint="cs"/>
        </w:rPr>
        <w:t xml:space="preserve"> </w:t>
      </w:r>
      <w:r w:rsidRPr="007B63EC">
        <w:rPr>
          <w:rtl/>
        </w:rPr>
        <w:t>התשלום</w:t>
      </w:r>
      <w:r w:rsidRPr="007B63EC">
        <w:rPr>
          <w:rFonts w:hint="cs"/>
        </w:rPr>
        <w:t xml:space="preserve"> </w:t>
      </w:r>
      <w:r w:rsidRPr="007B63EC">
        <w:rPr>
          <w:rtl/>
        </w:rPr>
        <w:t>בפועל</w:t>
      </w:r>
      <w:r w:rsidRPr="007B63EC">
        <w:rPr>
          <w:rFonts w:hint="cs"/>
        </w:rPr>
        <w:t xml:space="preserve"> </w:t>
      </w:r>
      <w:r w:rsidRPr="007B63EC">
        <w:rPr>
          <w:rtl/>
        </w:rPr>
        <w:t>ע</w:t>
      </w:r>
      <w:r w:rsidRPr="007B63EC">
        <w:t>"</w:t>
      </w:r>
      <w:r w:rsidRPr="007B63EC">
        <w:rPr>
          <w:rtl/>
        </w:rPr>
        <w:t>י</w:t>
      </w:r>
      <w:r w:rsidRPr="007B63EC">
        <w:rPr>
          <w:rFonts w:hint="cs"/>
        </w:rPr>
        <w:t xml:space="preserve"> </w:t>
      </w:r>
      <w:r w:rsidRPr="007B63EC">
        <w:rPr>
          <w:rtl/>
        </w:rPr>
        <w:t>האם ובקיזוז מענק לימודים המתקבל מהמל"ל בתחילת השנה, ככל שמתקבל.</w:t>
      </w:r>
    </w:p>
    <w:p w:rsidR="00FF4554" w:rsidRPr="007B63EC" w:rsidRDefault="00FF4554" w:rsidP="00702C6F">
      <w:pPr>
        <w:autoSpaceDE w:val="0"/>
        <w:autoSpaceDN w:val="0"/>
        <w:adjustRightInd w:val="0"/>
        <w:spacing w:line="360" w:lineRule="auto"/>
        <w:ind w:left="1440"/>
        <w:jc w:val="both"/>
      </w:pPr>
      <w:r w:rsidRPr="007B63EC">
        <w:rPr>
          <w:rtl/>
        </w:rPr>
        <w:t>בנוסף</w:t>
      </w:r>
      <w:r w:rsidRPr="007B63EC">
        <w:rPr>
          <w:rFonts w:hint="cs"/>
        </w:rPr>
        <w:t xml:space="preserve"> </w:t>
      </w:r>
      <w:r w:rsidRPr="007B63EC">
        <w:rPr>
          <w:rtl/>
        </w:rPr>
        <w:t>יישא</w:t>
      </w:r>
      <w:r w:rsidRPr="007B63EC">
        <w:rPr>
          <w:rFonts w:hint="cs"/>
        </w:rPr>
        <w:t xml:space="preserve"> </w:t>
      </w:r>
      <w:r w:rsidRPr="007B63EC">
        <w:rPr>
          <w:rtl/>
        </w:rPr>
        <w:t>המשיב</w:t>
      </w:r>
      <w:r w:rsidRPr="007B63EC">
        <w:rPr>
          <w:rFonts w:hint="cs"/>
        </w:rPr>
        <w:t xml:space="preserve"> </w:t>
      </w:r>
      <w:r w:rsidR="00A51042">
        <w:rPr>
          <w:rFonts w:hint="cs"/>
          <w:rtl/>
        </w:rPr>
        <w:t xml:space="preserve">ביחס לשני הקטינים, </w:t>
      </w:r>
      <w:r w:rsidRPr="007B63EC">
        <w:rPr>
          <w:rtl/>
        </w:rPr>
        <w:t>בתשלום</w:t>
      </w:r>
      <w:r w:rsidRPr="007B63EC">
        <w:rPr>
          <w:rFonts w:hint="cs"/>
        </w:rPr>
        <w:t xml:space="preserve"> </w:t>
      </w:r>
      <w:r w:rsidRPr="007B63EC">
        <w:rPr>
          <w:u w:val="single"/>
          <w:rtl/>
        </w:rPr>
        <w:t>מחצית</w:t>
      </w:r>
      <w:r w:rsidRPr="007B63EC">
        <w:rPr>
          <w:rFonts w:hint="cs"/>
          <w:u w:val="single"/>
        </w:rPr>
        <w:t xml:space="preserve"> </w:t>
      </w:r>
      <w:r w:rsidRPr="007B63EC">
        <w:rPr>
          <w:u w:val="single"/>
          <w:rtl/>
        </w:rPr>
        <w:t>הוצאות</w:t>
      </w:r>
      <w:r w:rsidRPr="007B63EC">
        <w:rPr>
          <w:rFonts w:hint="cs"/>
          <w:u w:val="single"/>
        </w:rPr>
        <w:t xml:space="preserve"> </w:t>
      </w:r>
      <w:r w:rsidRPr="007B63EC">
        <w:rPr>
          <w:u w:val="single"/>
          <w:rtl/>
        </w:rPr>
        <w:t>רפואיות</w:t>
      </w:r>
      <w:r w:rsidRPr="007B63EC">
        <w:rPr>
          <w:rFonts w:hint="cs"/>
          <w:u w:val="single"/>
        </w:rPr>
        <w:t xml:space="preserve"> </w:t>
      </w:r>
      <w:r w:rsidRPr="007B63EC">
        <w:rPr>
          <w:u w:val="single"/>
          <w:rtl/>
        </w:rPr>
        <w:t>חריגות</w:t>
      </w:r>
      <w:r w:rsidRPr="007B63EC">
        <w:rPr>
          <w:rFonts w:hint="cs"/>
        </w:rPr>
        <w:t xml:space="preserve"> </w:t>
      </w:r>
      <w:r w:rsidRPr="007B63EC">
        <w:rPr>
          <w:rtl/>
        </w:rPr>
        <w:t>שאינן</w:t>
      </w:r>
      <w:r w:rsidRPr="007B63EC">
        <w:rPr>
          <w:rFonts w:hint="cs"/>
        </w:rPr>
        <w:t xml:space="preserve"> </w:t>
      </w:r>
      <w:r w:rsidRPr="007B63EC">
        <w:rPr>
          <w:rtl/>
        </w:rPr>
        <w:t>מכוסות</w:t>
      </w:r>
      <w:r w:rsidRPr="007B63EC">
        <w:rPr>
          <w:rFonts w:hint="cs"/>
        </w:rPr>
        <w:t xml:space="preserve"> </w:t>
      </w:r>
      <w:r w:rsidRPr="007B63EC">
        <w:rPr>
          <w:rtl/>
        </w:rPr>
        <w:t>ע</w:t>
      </w:r>
      <w:r w:rsidRPr="007B63EC">
        <w:t>"</w:t>
      </w:r>
      <w:r w:rsidRPr="007B63EC">
        <w:rPr>
          <w:rtl/>
        </w:rPr>
        <w:t>י</w:t>
      </w:r>
      <w:r w:rsidRPr="007B63EC">
        <w:rPr>
          <w:rFonts w:hint="cs"/>
        </w:rPr>
        <w:t xml:space="preserve"> </w:t>
      </w:r>
      <w:r w:rsidRPr="007B63EC">
        <w:rPr>
          <w:rtl/>
        </w:rPr>
        <w:t>הביטוח</w:t>
      </w:r>
      <w:r w:rsidRPr="007B63EC">
        <w:rPr>
          <w:rFonts w:hint="cs"/>
        </w:rPr>
        <w:t xml:space="preserve"> </w:t>
      </w:r>
      <w:r w:rsidRPr="007B63EC">
        <w:rPr>
          <w:rtl/>
        </w:rPr>
        <w:t>הרפואי</w:t>
      </w:r>
      <w:r w:rsidRPr="007B63EC">
        <w:t>.</w:t>
      </w:r>
    </w:p>
    <w:p w:rsidR="00FF4554" w:rsidRPr="007B63EC" w:rsidRDefault="00FF4554" w:rsidP="00702C6F">
      <w:pPr>
        <w:autoSpaceDE w:val="0"/>
        <w:autoSpaceDN w:val="0"/>
        <w:adjustRightInd w:val="0"/>
        <w:spacing w:line="360" w:lineRule="auto"/>
        <w:jc w:val="both"/>
        <w:rPr>
          <w:rtl/>
        </w:rPr>
      </w:pPr>
    </w:p>
    <w:p w:rsidR="00FF4554" w:rsidRPr="007B63EC" w:rsidRDefault="00FF4554" w:rsidP="008E6A56">
      <w:pPr>
        <w:autoSpaceDE w:val="0"/>
        <w:autoSpaceDN w:val="0"/>
        <w:adjustRightInd w:val="0"/>
        <w:spacing w:line="360" w:lineRule="auto"/>
        <w:ind w:left="1440" w:hanging="720"/>
        <w:jc w:val="both"/>
      </w:pPr>
      <w:r w:rsidRPr="007B63EC">
        <w:rPr>
          <w:rtl/>
        </w:rPr>
        <w:t>ב.</w:t>
      </w:r>
      <w:r w:rsidRPr="007B63EC">
        <w:rPr>
          <w:rtl/>
        </w:rPr>
        <w:tab/>
        <w:t>דמי</w:t>
      </w:r>
      <w:r w:rsidRPr="007B63EC">
        <w:rPr>
          <w:rFonts w:hint="cs"/>
        </w:rPr>
        <w:t xml:space="preserve"> </w:t>
      </w:r>
      <w:r w:rsidRPr="007B63EC">
        <w:rPr>
          <w:rtl/>
        </w:rPr>
        <w:t>המזונות</w:t>
      </w:r>
      <w:r w:rsidRPr="007B63EC">
        <w:rPr>
          <w:rFonts w:hint="cs"/>
        </w:rPr>
        <w:t xml:space="preserve"> </w:t>
      </w:r>
      <w:r w:rsidRPr="007B63EC">
        <w:rPr>
          <w:rtl/>
        </w:rPr>
        <w:t>יהיו</w:t>
      </w:r>
      <w:r w:rsidRPr="007B63EC">
        <w:rPr>
          <w:rFonts w:hint="cs"/>
        </w:rPr>
        <w:t xml:space="preserve"> </w:t>
      </w:r>
      <w:r w:rsidRPr="007B63EC">
        <w:rPr>
          <w:rtl/>
        </w:rPr>
        <w:t>צמודים</w:t>
      </w:r>
      <w:r w:rsidRPr="007B63EC">
        <w:rPr>
          <w:rFonts w:hint="cs"/>
        </w:rPr>
        <w:t xml:space="preserve"> </w:t>
      </w:r>
      <w:r w:rsidRPr="007B63EC">
        <w:rPr>
          <w:rtl/>
        </w:rPr>
        <w:t>למדד</w:t>
      </w:r>
      <w:r w:rsidRPr="007B63EC">
        <w:rPr>
          <w:rFonts w:hint="cs"/>
        </w:rPr>
        <w:t xml:space="preserve"> </w:t>
      </w:r>
      <w:r w:rsidRPr="007B63EC">
        <w:rPr>
          <w:rtl/>
        </w:rPr>
        <w:t>המחירים</w:t>
      </w:r>
      <w:r w:rsidRPr="007B63EC">
        <w:rPr>
          <w:rFonts w:hint="cs"/>
        </w:rPr>
        <w:t xml:space="preserve"> </w:t>
      </w:r>
      <w:r w:rsidRPr="007B63EC">
        <w:rPr>
          <w:rtl/>
        </w:rPr>
        <w:t>לצרכן ש</w:t>
      </w:r>
      <w:r w:rsidR="008E6A56" w:rsidRPr="007B63EC">
        <w:rPr>
          <w:rFonts w:hint="cs"/>
          <w:rtl/>
        </w:rPr>
        <w:t>י</w:t>
      </w:r>
      <w:r w:rsidRPr="007B63EC">
        <w:rPr>
          <w:rtl/>
        </w:rPr>
        <w:t xml:space="preserve">פורסם ביום </w:t>
      </w:r>
      <w:r w:rsidR="008E6A56" w:rsidRPr="007B63EC">
        <w:rPr>
          <w:rFonts w:hint="cs"/>
          <w:rtl/>
        </w:rPr>
        <w:t>15/10/23</w:t>
      </w:r>
      <w:r w:rsidRPr="007B63EC">
        <w:rPr>
          <w:rtl/>
        </w:rPr>
        <w:t xml:space="preserve"> </w:t>
      </w:r>
      <w:r w:rsidRPr="007B63EC">
        <w:rPr>
          <w:rFonts w:hint="cs"/>
        </w:rPr>
        <w:t xml:space="preserve"> </w:t>
      </w:r>
      <w:r w:rsidRPr="007B63EC">
        <w:rPr>
          <w:rtl/>
        </w:rPr>
        <w:t>ויעודכנו</w:t>
      </w:r>
      <w:r w:rsidRPr="007B63EC">
        <w:rPr>
          <w:rFonts w:hint="cs"/>
        </w:rPr>
        <w:t xml:space="preserve"> </w:t>
      </w:r>
      <w:r w:rsidRPr="007B63EC">
        <w:rPr>
          <w:rtl/>
        </w:rPr>
        <w:t>כל</w:t>
      </w:r>
      <w:r w:rsidRPr="007B63EC">
        <w:rPr>
          <w:rFonts w:hint="cs"/>
        </w:rPr>
        <w:t xml:space="preserve"> </w:t>
      </w:r>
      <w:r w:rsidRPr="007B63EC">
        <w:rPr>
          <w:rtl/>
        </w:rPr>
        <w:t>שלושה</w:t>
      </w:r>
      <w:r w:rsidRPr="007B63EC">
        <w:rPr>
          <w:rFonts w:hint="cs"/>
        </w:rPr>
        <w:t xml:space="preserve"> </w:t>
      </w:r>
      <w:r w:rsidRPr="007B63EC">
        <w:rPr>
          <w:rtl/>
        </w:rPr>
        <w:t>חודשים</w:t>
      </w:r>
      <w:r w:rsidRPr="007B63EC">
        <w:rPr>
          <w:rFonts w:hint="cs"/>
        </w:rPr>
        <w:t xml:space="preserve"> </w:t>
      </w:r>
      <w:r w:rsidRPr="007B63EC">
        <w:rPr>
          <w:rtl/>
        </w:rPr>
        <w:t>ללא</w:t>
      </w:r>
      <w:r w:rsidRPr="007B63EC">
        <w:rPr>
          <w:rFonts w:hint="cs"/>
        </w:rPr>
        <w:t xml:space="preserve"> </w:t>
      </w:r>
      <w:r w:rsidRPr="007B63EC">
        <w:rPr>
          <w:rtl/>
        </w:rPr>
        <w:t>תשלום</w:t>
      </w:r>
      <w:r w:rsidRPr="007B63EC">
        <w:rPr>
          <w:rFonts w:hint="cs"/>
        </w:rPr>
        <w:t xml:space="preserve"> </w:t>
      </w:r>
      <w:r w:rsidRPr="007B63EC">
        <w:rPr>
          <w:rtl/>
        </w:rPr>
        <w:t>הפרשים</w:t>
      </w:r>
      <w:r w:rsidRPr="007B63EC">
        <w:rPr>
          <w:rFonts w:hint="cs"/>
        </w:rPr>
        <w:t xml:space="preserve"> </w:t>
      </w:r>
      <w:r w:rsidRPr="007B63EC">
        <w:rPr>
          <w:rtl/>
        </w:rPr>
        <w:t>בין</w:t>
      </w:r>
      <w:r w:rsidRPr="007B63EC">
        <w:rPr>
          <w:rFonts w:hint="cs"/>
        </w:rPr>
        <w:t xml:space="preserve"> </w:t>
      </w:r>
      <w:r w:rsidRPr="007B63EC">
        <w:rPr>
          <w:rtl/>
        </w:rPr>
        <w:t>תקופת</w:t>
      </w:r>
      <w:r w:rsidRPr="007B63EC">
        <w:rPr>
          <w:rFonts w:hint="cs"/>
        </w:rPr>
        <w:t xml:space="preserve"> </w:t>
      </w:r>
      <w:r w:rsidRPr="007B63EC">
        <w:rPr>
          <w:rtl/>
        </w:rPr>
        <w:t>עדכון</w:t>
      </w:r>
      <w:r w:rsidRPr="007B63EC">
        <w:rPr>
          <w:rFonts w:hint="cs"/>
        </w:rPr>
        <w:t xml:space="preserve"> </w:t>
      </w:r>
      <w:r w:rsidRPr="007B63EC">
        <w:rPr>
          <w:rtl/>
        </w:rPr>
        <w:t>אחת</w:t>
      </w:r>
      <w:r w:rsidRPr="007B63EC">
        <w:rPr>
          <w:rFonts w:hint="cs"/>
        </w:rPr>
        <w:t xml:space="preserve"> </w:t>
      </w:r>
      <w:r w:rsidRPr="007B63EC">
        <w:rPr>
          <w:rtl/>
        </w:rPr>
        <w:t>לרעותה</w:t>
      </w:r>
      <w:r w:rsidRPr="007B63EC">
        <w:t>.</w:t>
      </w:r>
    </w:p>
    <w:p w:rsidR="00FF4554" w:rsidRPr="007B63EC" w:rsidRDefault="00FF4554" w:rsidP="00702C6F">
      <w:pPr>
        <w:autoSpaceDE w:val="0"/>
        <w:autoSpaceDN w:val="0"/>
        <w:adjustRightInd w:val="0"/>
        <w:spacing w:line="360" w:lineRule="auto"/>
        <w:jc w:val="both"/>
        <w:rPr>
          <w:rtl/>
        </w:rPr>
      </w:pPr>
    </w:p>
    <w:p w:rsidR="00FF4554" w:rsidRPr="007B63EC" w:rsidRDefault="00FF4554" w:rsidP="00702C6F">
      <w:pPr>
        <w:autoSpaceDE w:val="0"/>
        <w:autoSpaceDN w:val="0"/>
        <w:adjustRightInd w:val="0"/>
        <w:spacing w:line="360" w:lineRule="auto"/>
        <w:ind w:left="1440" w:hanging="720"/>
        <w:jc w:val="both"/>
      </w:pPr>
      <w:r w:rsidRPr="007B63EC">
        <w:rPr>
          <w:rtl/>
        </w:rPr>
        <w:t>ג.</w:t>
      </w:r>
      <w:r w:rsidRPr="007B63EC">
        <w:rPr>
          <w:rtl/>
        </w:rPr>
        <w:tab/>
        <w:t>כל</w:t>
      </w:r>
      <w:r w:rsidRPr="007B63EC">
        <w:rPr>
          <w:rFonts w:hint="cs"/>
        </w:rPr>
        <w:t xml:space="preserve"> </w:t>
      </w:r>
      <w:r w:rsidRPr="007B63EC">
        <w:rPr>
          <w:rtl/>
        </w:rPr>
        <w:t>תשלום</w:t>
      </w:r>
      <w:r w:rsidRPr="007B63EC">
        <w:rPr>
          <w:rFonts w:hint="cs"/>
        </w:rPr>
        <w:t xml:space="preserve"> </w:t>
      </w:r>
      <w:r w:rsidRPr="007B63EC">
        <w:rPr>
          <w:rtl/>
        </w:rPr>
        <w:t>שלא</w:t>
      </w:r>
      <w:r w:rsidRPr="007B63EC">
        <w:rPr>
          <w:rFonts w:hint="cs"/>
        </w:rPr>
        <w:t xml:space="preserve"> </w:t>
      </w:r>
      <w:r w:rsidRPr="007B63EC">
        <w:rPr>
          <w:rtl/>
        </w:rPr>
        <w:t>ישולם</w:t>
      </w:r>
      <w:r w:rsidRPr="007B63EC">
        <w:rPr>
          <w:rFonts w:hint="cs"/>
        </w:rPr>
        <w:t xml:space="preserve"> </w:t>
      </w:r>
      <w:r w:rsidRPr="007B63EC">
        <w:rPr>
          <w:rtl/>
        </w:rPr>
        <w:t>במועד</w:t>
      </w:r>
      <w:r w:rsidRPr="007B63EC">
        <w:rPr>
          <w:rFonts w:hint="cs"/>
        </w:rPr>
        <w:t xml:space="preserve"> </w:t>
      </w:r>
      <w:r w:rsidRPr="007B63EC">
        <w:rPr>
          <w:rtl/>
        </w:rPr>
        <w:t>יישא</w:t>
      </w:r>
      <w:r w:rsidRPr="007B63EC">
        <w:rPr>
          <w:rFonts w:hint="cs"/>
        </w:rPr>
        <w:t xml:space="preserve"> </w:t>
      </w:r>
      <w:r w:rsidRPr="007B63EC">
        <w:rPr>
          <w:rtl/>
        </w:rPr>
        <w:t>הפרשי</w:t>
      </w:r>
      <w:r w:rsidRPr="007B63EC">
        <w:rPr>
          <w:rFonts w:hint="cs"/>
        </w:rPr>
        <w:t xml:space="preserve"> </w:t>
      </w:r>
      <w:r w:rsidRPr="007B63EC">
        <w:rPr>
          <w:rtl/>
        </w:rPr>
        <w:t>הצמדה</w:t>
      </w:r>
      <w:r w:rsidRPr="007B63EC">
        <w:rPr>
          <w:rFonts w:hint="cs"/>
        </w:rPr>
        <w:t xml:space="preserve"> </w:t>
      </w:r>
      <w:r w:rsidRPr="007B63EC">
        <w:rPr>
          <w:rtl/>
        </w:rPr>
        <w:t>וריבית</w:t>
      </w:r>
      <w:r w:rsidRPr="007B63EC">
        <w:rPr>
          <w:rFonts w:hint="cs"/>
        </w:rPr>
        <w:t xml:space="preserve"> </w:t>
      </w:r>
      <w:r w:rsidRPr="007B63EC">
        <w:rPr>
          <w:rtl/>
        </w:rPr>
        <w:t>מהמועד</w:t>
      </w:r>
      <w:r w:rsidRPr="007B63EC">
        <w:rPr>
          <w:rFonts w:hint="cs"/>
        </w:rPr>
        <w:t xml:space="preserve"> </w:t>
      </w:r>
      <w:r w:rsidRPr="007B63EC">
        <w:rPr>
          <w:rtl/>
        </w:rPr>
        <w:t>שנקבע</w:t>
      </w:r>
      <w:r w:rsidRPr="007B63EC">
        <w:rPr>
          <w:rFonts w:hint="cs"/>
        </w:rPr>
        <w:t xml:space="preserve"> </w:t>
      </w:r>
      <w:r w:rsidRPr="007B63EC">
        <w:rPr>
          <w:rtl/>
        </w:rPr>
        <w:t>לתשלומו</w:t>
      </w:r>
      <w:r w:rsidRPr="007B63EC">
        <w:rPr>
          <w:rFonts w:hint="cs"/>
        </w:rPr>
        <w:t xml:space="preserve"> </w:t>
      </w:r>
      <w:r w:rsidRPr="007B63EC">
        <w:rPr>
          <w:rtl/>
        </w:rPr>
        <w:t>ועד</w:t>
      </w:r>
      <w:r w:rsidRPr="007B63EC">
        <w:rPr>
          <w:rFonts w:hint="cs"/>
        </w:rPr>
        <w:t xml:space="preserve"> </w:t>
      </w:r>
      <w:r w:rsidRPr="007B63EC">
        <w:rPr>
          <w:rtl/>
        </w:rPr>
        <w:t>התשלום</w:t>
      </w:r>
      <w:r w:rsidRPr="007B63EC">
        <w:rPr>
          <w:rFonts w:hint="cs"/>
        </w:rPr>
        <w:t xml:space="preserve"> </w:t>
      </w:r>
      <w:r w:rsidRPr="007B63EC">
        <w:rPr>
          <w:rtl/>
        </w:rPr>
        <w:t>בפועל</w:t>
      </w:r>
      <w:r w:rsidRPr="007B63EC">
        <w:t xml:space="preserve">. </w:t>
      </w:r>
    </w:p>
    <w:p w:rsidR="00FF4554" w:rsidRPr="007B63EC" w:rsidRDefault="00FF4554" w:rsidP="00702C6F">
      <w:pPr>
        <w:autoSpaceDE w:val="0"/>
        <w:autoSpaceDN w:val="0"/>
        <w:adjustRightInd w:val="0"/>
        <w:spacing w:line="360" w:lineRule="auto"/>
        <w:jc w:val="both"/>
        <w:rPr>
          <w:rtl/>
        </w:rPr>
      </w:pPr>
    </w:p>
    <w:p w:rsidR="00FF4554" w:rsidRPr="007B63EC" w:rsidRDefault="00FF4554" w:rsidP="00702C6F">
      <w:pPr>
        <w:autoSpaceDE w:val="0"/>
        <w:autoSpaceDN w:val="0"/>
        <w:adjustRightInd w:val="0"/>
        <w:spacing w:line="360" w:lineRule="auto"/>
        <w:ind w:left="1440" w:hanging="720"/>
        <w:jc w:val="both"/>
      </w:pPr>
      <w:r w:rsidRPr="007B63EC">
        <w:rPr>
          <w:rtl/>
        </w:rPr>
        <w:t>ד.</w:t>
      </w:r>
      <w:r w:rsidRPr="007B63EC">
        <w:rPr>
          <w:rtl/>
        </w:rPr>
        <w:tab/>
      </w:r>
      <w:r w:rsidRPr="007B63EC">
        <w:rPr>
          <w:u w:val="single"/>
          <w:rtl/>
        </w:rPr>
        <w:t>המשיב</w:t>
      </w:r>
      <w:r w:rsidRPr="007B63EC">
        <w:rPr>
          <w:rFonts w:hint="cs"/>
          <w:u w:val="single"/>
        </w:rPr>
        <w:t xml:space="preserve"> </w:t>
      </w:r>
      <w:r w:rsidRPr="007B63EC">
        <w:rPr>
          <w:u w:val="single"/>
          <w:rtl/>
        </w:rPr>
        <w:t>יהא</w:t>
      </w:r>
      <w:r w:rsidRPr="007B63EC">
        <w:rPr>
          <w:rFonts w:hint="cs"/>
          <w:u w:val="single"/>
        </w:rPr>
        <w:t xml:space="preserve"> </w:t>
      </w:r>
      <w:r w:rsidRPr="007B63EC">
        <w:rPr>
          <w:u w:val="single"/>
          <w:rtl/>
        </w:rPr>
        <w:t>זכאי</w:t>
      </w:r>
      <w:r w:rsidRPr="007B63EC">
        <w:rPr>
          <w:rFonts w:hint="cs"/>
          <w:u w:val="single"/>
        </w:rPr>
        <w:t xml:space="preserve"> </w:t>
      </w:r>
      <w:r w:rsidRPr="007B63EC">
        <w:rPr>
          <w:u w:val="single"/>
          <w:rtl/>
        </w:rPr>
        <w:t>לנכות</w:t>
      </w:r>
      <w:r w:rsidRPr="007B63EC">
        <w:rPr>
          <w:rFonts w:hint="cs"/>
          <w:u w:val="single"/>
        </w:rPr>
        <w:t xml:space="preserve"> </w:t>
      </w:r>
      <w:r w:rsidRPr="007B63EC">
        <w:rPr>
          <w:u w:val="single"/>
          <w:rtl/>
        </w:rPr>
        <w:t>כל</w:t>
      </w:r>
      <w:r w:rsidRPr="007B63EC">
        <w:rPr>
          <w:rFonts w:hint="cs"/>
          <w:u w:val="single"/>
        </w:rPr>
        <w:t xml:space="preserve"> </w:t>
      </w:r>
      <w:r w:rsidRPr="007B63EC">
        <w:rPr>
          <w:u w:val="single"/>
          <w:rtl/>
        </w:rPr>
        <w:t>סכום</w:t>
      </w:r>
      <w:r w:rsidRPr="007B63EC">
        <w:rPr>
          <w:rFonts w:hint="cs"/>
          <w:u w:val="single"/>
        </w:rPr>
        <w:t xml:space="preserve"> </w:t>
      </w:r>
      <w:r w:rsidRPr="007B63EC">
        <w:rPr>
          <w:u w:val="single"/>
          <w:rtl/>
        </w:rPr>
        <w:t>ששילם</w:t>
      </w:r>
      <w:r w:rsidRPr="007B63EC">
        <w:rPr>
          <w:rFonts w:hint="cs"/>
          <w:u w:val="single"/>
        </w:rPr>
        <w:t xml:space="preserve"> </w:t>
      </w:r>
      <w:r w:rsidRPr="007B63EC">
        <w:rPr>
          <w:u w:val="single"/>
          <w:rtl/>
        </w:rPr>
        <w:t>לידי</w:t>
      </w:r>
      <w:r w:rsidRPr="007B63EC">
        <w:rPr>
          <w:rFonts w:hint="cs"/>
          <w:u w:val="single"/>
        </w:rPr>
        <w:t xml:space="preserve"> </w:t>
      </w:r>
      <w:r w:rsidRPr="007B63EC">
        <w:rPr>
          <w:u w:val="single"/>
          <w:rtl/>
        </w:rPr>
        <w:t>האם כמזונות</w:t>
      </w:r>
      <w:r w:rsidRPr="007B63EC">
        <w:rPr>
          <w:rFonts w:hint="cs"/>
          <w:u w:val="single"/>
        </w:rPr>
        <w:t xml:space="preserve"> </w:t>
      </w:r>
      <w:r w:rsidRPr="007B63EC">
        <w:rPr>
          <w:u w:val="single"/>
          <w:rtl/>
        </w:rPr>
        <w:t>עבור הקטינים בגין</w:t>
      </w:r>
      <w:r w:rsidRPr="007B63EC">
        <w:rPr>
          <w:rFonts w:hint="cs"/>
          <w:u w:val="single"/>
        </w:rPr>
        <w:t xml:space="preserve"> </w:t>
      </w:r>
      <w:r w:rsidRPr="007B63EC">
        <w:rPr>
          <w:u w:val="single"/>
          <w:rtl/>
        </w:rPr>
        <w:t>תקופת</w:t>
      </w:r>
      <w:r w:rsidRPr="007B63EC">
        <w:rPr>
          <w:rFonts w:hint="cs"/>
          <w:u w:val="single"/>
        </w:rPr>
        <w:t xml:space="preserve"> </w:t>
      </w:r>
      <w:r w:rsidRPr="007B63EC">
        <w:rPr>
          <w:u w:val="single"/>
          <w:rtl/>
        </w:rPr>
        <w:t>החיוב</w:t>
      </w:r>
      <w:r w:rsidRPr="007B63EC">
        <w:rPr>
          <w:rFonts w:hint="cs"/>
          <w:u w:val="single"/>
        </w:rPr>
        <w:t xml:space="preserve"> </w:t>
      </w:r>
      <w:r w:rsidRPr="007B63EC">
        <w:rPr>
          <w:u w:val="single"/>
          <w:rtl/>
        </w:rPr>
        <w:t>לשעבר</w:t>
      </w:r>
      <w:r w:rsidRPr="007B63EC">
        <w:t>.</w:t>
      </w:r>
    </w:p>
    <w:p w:rsidR="00FF4554" w:rsidRPr="007B63EC" w:rsidRDefault="00FF4554" w:rsidP="00702C6F">
      <w:pPr>
        <w:autoSpaceDE w:val="0"/>
        <w:autoSpaceDN w:val="0"/>
        <w:adjustRightInd w:val="0"/>
        <w:spacing w:line="360" w:lineRule="auto"/>
        <w:jc w:val="both"/>
        <w:rPr>
          <w:rtl/>
        </w:rPr>
      </w:pPr>
    </w:p>
    <w:p w:rsidR="00FF4554" w:rsidRPr="007B63EC" w:rsidRDefault="007B63EC" w:rsidP="007B63EC">
      <w:pPr>
        <w:autoSpaceDE w:val="0"/>
        <w:autoSpaceDN w:val="0"/>
        <w:adjustRightInd w:val="0"/>
        <w:spacing w:line="360" w:lineRule="auto"/>
        <w:ind w:left="1440" w:hanging="720"/>
        <w:jc w:val="both"/>
      </w:pPr>
      <w:r w:rsidRPr="007B63EC">
        <w:rPr>
          <w:rFonts w:hint="cs"/>
          <w:rtl/>
        </w:rPr>
        <w:lastRenderedPageBreak/>
        <w:t>ה</w:t>
      </w:r>
      <w:r w:rsidR="00FF4554" w:rsidRPr="007B63EC">
        <w:rPr>
          <w:rtl/>
        </w:rPr>
        <w:t>.</w:t>
      </w:r>
      <w:r w:rsidR="00FF4554" w:rsidRPr="007B63EC">
        <w:rPr>
          <w:rtl/>
        </w:rPr>
        <w:tab/>
        <w:t>קצבת</w:t>
      </w:r>
      <w:r w:rsidR="00FF4554" w:rsidRPr="007B63EC">
        <w:rPr>
          <w:rFonts w:hint="cs"/>
        </w:rPr>
        <w:t xml:space="preserve"> </w:t>
      </w:r>
      <w:r w:rsidR="00FF4554" w:rsidRPr="007B63EC">
        <w:rPr>
          <w:rtl/>
        </w:rPr>
        <w:t>הילדים</w:t>
      </w:r>
      <w:r w:rsidR="00FF4554" w:rsidRPr="007B63EC">
        <w:rPr>
          <w:rFonts w:hint="cs"/>
        </w:rPr>
        <w:t xml:space="preserve"> </w:t>
      </w:r>
      <w:r w:rsidR="00FF4554" w:rsidRPr="007B63EC">
        <w:rPr>
          <w:rtl/>
        </w:rPr>
        <w:t>של</w:t>
      </w:r>
      <w:r w:rsidR="00FF4554" w:rsidRPr="007B63EC">
        <w:rPr>
          <w:rFonts w:hint="cs"/>
        </w:rPr>
        <w:t xml:space="preserve"> </w:t>
      </w:r>
      <w:r w:rsidR="00FF4554" w:rsidRPr="007B63EC">
        <w:rPr>
          <w:rtl/>
        </w:rPr>
        <w:t>המל</w:t>
      </w:r>
      <w:r w:rsidR="00FF4554" w:rsidRPr="007B63EC">
        <w:t>"</w:t>
      </w:r>
      <w:r w:rsidR="00FF4554" w:rsidRPr="007B63EC">
        <w:rPr>
          <w:rtl/>
        </w:rPr>
        <w:t>ל</w:t>
      </w:r>
      <w:r w:rsidR="00FF4554" w:rsidRPr="007B63EC">
        <w:rPr>
          <w:rFonts w:hint="cs"/>
        </w:rPr>
        <w:t xml:space="preserve"> </w:t>
      </w:r>
      <w:r w:rsidR="00FF4554" w:rsidRPr="007B63EC">
        <w:rPr>
          <w:rtl/>
        </w:rPr>
        <w:t>עבור הקטי</w:t>
      </w:r>
      <w:r w:rsidRPr="007B63EC">
        <w:rPr>
          <w:rFonts w:hint="cs"/>
          <w:rtl/>
        </w:rPr>
        <w:t xml:space="preserve">נים או כל קיצבה אחרת </w:t>
      </w:r>
      <w:r w:rsidR="00FF4554" w:rsidRPr="007B63EC">
        <w:rPr>
          <w:rFonts w:hint="cs"/>
        </w:rPr>
        <w:t xml:space="preserve"> </w:t>
      </w:r>
      <w:r w:rsidR="00FF4554" w:rsidRPr="007B63EC">
        <w:rPr>
          <w:rtl/>
        </w:rPr>
        <w:t>תשולם</w:t>
      </w:r>
      <w:r w:rsidR="00FF4554" w:rsidRPr="007B63EC">
        <w:rPr>
          <w:rFonts w:hint="cs"/>
        </w:rPr>
        <w:t xml:space="preserve"> </w:t>
      </w:r>
      <w:r w:rsidR="00FF4554" w:rsidRPr="007B63EC">
        <w:rPr>
          <w:rtl/>
        </w:rPr>
        <w:t>לידי</w:t>
      </w:r>
      <w:r w:rsidR="00FF4554" w:rsidRPr="007B63EC">
        <w:rPr>
          <w:rFonts w:hint="cs"/>
        </w:rPr>
        <w:t xml:space="preserve"> </w:t>
      </w:r>
      <w:r w:rsidR="00FF4554" w:rsidRPr="007B63EC">
        <w:rPr>
          <w:rtl/>
        </w:rPr>
        <w:t>האם</w:t>
      </w:r>
      <w:r w:rsidR="00FF4554" w:rsidRPr="007B63EC">
        <w:rPr>
          <w:rFonts w:hint="cs"/>
        </w:rPr>
        <w:t xml:space="preserve"> </w:t>
      </w:r>
      <w:r w:rsidR="00FF4554" w:rsidRPr="007B63EC">
        <w:rPr>
          <w:rtl/>
        </w:rPr>
        <w:t>ותתווסף</w:t>
      </w:r>
      <w:r w:rsidR="00FF4554" w:rsidRPr="007B63EC">
        <w:rPr>
          <w:rFonts w:hint="cs"/>
        </w:rPr>
        <w:t xml:space="preserve"> </w:t>
      </w:r>
      <w:r w:rsidR="00FF4554" w:rsidRPr="007B63EC">
        <w:rPr>
          <w:rtl/>
        </w:rPr>
        <w:t>לדמי</w:t>
      </w:r>
      <w:r w:rsidR="00FF4554" w:rsidRPr="007B63EC">
        <w:rPr>
          <w:rFonts w:hint="cs"/>
        </w:rPr>
        <w:t xml:space="preserve"> </w:t>
      </w:r>
      <w:r w:rsidR="00FF4554" w:rsidRPr="007B63EC">
        <w:rPr>
          <w:rtl/>
        </w:rPr>
        <w:t>המזונות</w:t>
      </w:r>
      <w:r w:rsidR="00FF4554" w:rsidRPr="007B63EC">
        <w:rPr>
          <w:rFonts w:hint="cs"/>
        </w:rPr>
        <w:t xml:space="preserve"> </w:t>
      </w:r>
      <w:r w:rsidR="00FF4554" w:rsidRPr="007B63EC">
        <w:rPr>
          <w:rtl/>
        </w:rPr>
        <w:t>שנפסקו</w:t>
      </w:r>
      <w:r w:rsidR="00FF4554" w:rsidRPr="007B63EC">
        <w:rPr>
          <w:rFonts w:hint="cs"/>
        </w:rPr>
        <w:t xml:space="preserve"> </w:t>
      </w:r>
      <w:r w:rsidR="00FF4554" w:rsidRPr="007B63EC">
        <w:rPr>
          <w:rtl/>
        </w:rPr>
        <w:t>לעיל</w:t>
      </w:r>
      <w:r w:rsidR="00FF4554" w:rsidRPr="007B63EC">
        <w:t>.</w:t>
      </w:r>
    </w:p>
    <w:p w:rsidR="00FF4554" w:rsidRPr="007B63EC" w:rsidRDefault="00FF4554" w:rsidP="00702C6F">
      <w:pPr>
        <w:autoSpaceDE w:val="0"/>
        <w:autoSpaceDN w:val="0"/>
        <w:adjustRightInd w:val="0"/>
        <w:spacing w:line="360" w:lineRule="auto"/>
        <w:jc w:val="both"/>
        <w:rPr>
          <w:rtl/>
        </w:rPr>
      </w:pPr>
    </w:p>
    <w:p w:rsidR="00FF4554" w:rsidRPr="007B63EC" w:rsidRDefault="00FF4554" w:rsidP="007B63EC">
      <w:pPr>
        <w:autoSpaceDE w:val="0"/>
        <w:autoSpaceDN w:val="0"/>
        <w:adjustRightInd w:val="0"/>
        <w:spacing w:line="360" w:lineRule="auto"/>
        <w:ind w:left="720" w:hanging="720"/>
        <w:jc w:val="both"/>
        <w:rPr>
          <w:u w:val="single"/>
        </w:rPr>
      </w:pPr>
      <w:r w:rsidRPr="007B63EC">
        <w:rPr>
          <w:rtl/>
        </w:rPr>
        <w:t>9.</w:t>
      </w:r>
      <w:r w:rsidRPr="007B63EC">
        <w:rPr>
          <w:rtl/>
        </w:rPr>
        <w:tab/>
        <w:t>המשך</w:t>
      </w:r>
      <w:r w:rsidRPr="007B63EC">
        <w:rPr>
          <w:rFonts w:hint="cs"/>
        </w:rPr>
        <w:t xml:space="preserve"> </w:t>
      </w:r>
      <w:r w:rsidRPr="007B63EC">
        <w:rPr>
          <w:rtl/>
        </w:rPr>
        <w:t>בירור</w:t>
      </w:r>
      <w:r w:rsidRPr="007B63EC">
        <w:rPr>
          <w:rFonts w:hint="cs"/>
        </w:rPr>
        <w:t xml:space="preserve"> </w:t>
      </w:r>
      <w:r w:rsidRPr="007B63EC">
        <w:rPr>
          <w:rtl/>
        </w:rPr>
        <w:t>התובענה</w:t>
      </w:r>
      <w:r w:rsidRPr="007B63EC">
        <w:rPr>
          <w:rFonts w:hint="cs"/>
        </w:rPr>
        <w:t xml:space="preserve"> </w:t>
      </w:r>
      <w:r w:rsidRPr="007B63EC">
        <w:rPr>
          <w:rtl/>
        </w:rPr>
        <w:t>במועד</w:t>
      </w:r>
      <w:r w:rsidRPr="007B63EC">
        <w:rPr>
          <w:rFonts w:hint="cs"/>
        </w:rPr>
        <w:t xml:space="preserve"> </w:t>
      </w:r>
      <w:r w:rsidRPr="007B63EC">
        <w:rPr>
          <w:rtl/>
        </w:rPr>
        <w:t>הקבוע</w:t>
      </w:r>
      <w:r w:rsidRPr="007B63EC">
        <w:rPr>
          <w:rFonts w:hint="cs"/>
        </w:rPr>
        <w:t xml:space="preserve"> </w:t>
      </w:r>
      <w:r w:rsidRPr="007B63EC">
        <w:rPr>
          <w:rtl/>
        </w:rPr>
        <w:t xml:space="preserve">לדיון, </w:t>
      </w:r>
      <w:r w:rsidR="007B63EC" w:rsidRPr="007B63EC">
        <w:rPr>
          <w:u w:val="single"/>
          <w:rtl/>
        </w:rPr>
        <w:t xml:space="preserve">ליום </w:t>
      </w:r>
      <w:r w:rsidR="007B63EC" w:rsidRPr="007B63EC">
        <w:rPr>
          <w:rFonts w:hint="cs"/>
          <w:u w:val="single"/>
          <w:rtl/>
        </w:rPr>
        <w:t xml:space="preserve">25/2/24 </w:t>
      </w:r>
      <w:r w:rsidR="007B63EC" w:rsidRPr="007B63EC">
        <w:rPr>
          <w:u w:val="single"/>
          <w:rtl/>
        </w:rPr>
        <w:t xml:space="preserve">בשעה </w:t>
      </w:r>
      <w:r w:rsidR="007B63EC" w:rsidRPr="007B63EC">
        <w:rPr>
          <w:rFonts w:hint="cs"/>
          <w:u w:val="single"/>
          <w:rtl/>
        </w:rPr>
        <w:t>11:00</w:t>
      </w:r>
      <w:r w:rsidRPr="007B63EC">
        <w:rPr>
          <w:u w:val="single"/>
          <w:rtl/>
        </w:rPr>
        <w:t xml:space="preserve"> .</w:t>
      </w:r>
    </w:p>
    <w:p w:rsidR="00FF4554" w:rsidRPr="007B63EC" w:rsidRDefault="00FF4554" w:rsidP="00702C6F">
      <w:pPr>
        <w:autoSpaceDE w:val="0"/>
        <w:autoSpaceDN w:val="0"/>
        <w:adjustRightInd w:val="0"/>
        <w:spacing w:line="360" w:lineRule="auto"/>
        <w:ind w:firstLine="720"/>
        <w:jc w:val="both"/>
        <w:rPr>
          <w:rtl/>
        </w:rPr>
      </w:pPr>
      <w:r w:rsidRPr="007B63EC">
        <w:rPr>
          <w:rtl/>
        </w:rPr>
        <w:t>המזכירות</w:t>
      </w:r>
      <w:r w:rsidRPr="007B63EC">
        <w:rPr>
          <w:rFonts w:hint="cs"/>
        </w:rPr>
        <w:t xml:space="preserve"> </w:t>
      </w:r>
      <w:r w:rsidRPr="007B63EC">
        <w:rPr>
          <w:rtl/>
        </w:rPr>
        <w:t>תשגר</w:t>
      </w:r>
      <w:r w:rsidRPr="007B63EC">
        <w:rPr>
          <w:rFonts w:hint="cs"/>
        </w:rPr>
        <w:t xml:space="preserve"> </w:t>
      </w:r>
      <w:r w:rsidRPr="007B63EC">
        <w:rPr>
          <w:rtl/>
        </w:rPr>
        <w:t>העתק</w:t>
      </w:r>
      <w:r w:rsidRPr="007B63EC">
        <w:rPr>
          <w:rFonts w:hint="cs"/>
        </w:rPr>
        <w:t xml:space="preserve"> </w:t>
      </w:r>
      <w:r w:rsidRPr="007B63EC">
        <w:rPr>
          <w:rtl/>
        </w:rPr>
        <w:t>ההחלטה</w:t>
      </w:r>
      <w:r w:rsidRPr="007B63EC">
        <w:rPr>
          <w:rFonts w:hint="cs"/>
        </w:rPr>
        <w:t xml:space="preserve"> </w:t>
      </w:r>
      <w:r w:rsidRPr="007B63EC">
        <w:rPr>
          <w:rtl/>
        </w:rPr>
        <w:t>לב</w:t>
      </w:r>
      <w:r w:rsidRPr="007B63EC">
        <w:t>"</w:t>
      </w:r>
      <w:r w:rsidRPr="007B63EC">
        <w:rPr>
          <w:rtl/>
        </w:rPr>
        <w:t>כ</w:t>
      </w:r>
      <w:r w:rsidRPr="007B63EC">
        <w:rPr>
          <w:rFonts w:hint="cs"/>
        </w:rPr>
        <w:t xml:space="preserve"> </w:t>
      </w:r>
      <w:r w:rsidRPr="007B63EC">
        <w:rPr>
          <w:rtl/>
        </w:rPr>
        <w:t>הצדדים ותסגור הבקשה</w:t>
      </w:r>
      <w:r w:rsidRPr="007B63EC">
        <w:t>.</w:t>
      </w:r>
    </w:p>
    <w:p w:rsidR="00FF4554" w:rsidRPr="007B63EC" w:rsidRDefault="00FF4554" w:rsidP="00702C6F">
      <w:pPr>
        <w:rPr>
          <w:rtl/>
        </w:rPr>
      </w:pPr>
    </w:p>
    <w:p w:rsidR="00694556" w:rsidRPr="007B63EC" w:rsidRDefault="00694556">
      <w:pPr>
        <w:spacing w:line="360" w:lineRule="auto"/>
        <w:jc w:val="both"/>
        <w:rPr>
          <w:rFonts w:ascii="Arial" w:hAnsi="Arial"/>
          <w:noProof w:val="0"/>
          <w:rtl/>
        </w:rPr>
      </w:pPr>
    </w:p>
    <w:p w:rsidR="00694556" w:rsidRPr="007B63EC" w:rsidRDefault="00694556">
      <w:pPr>
        <w:spacing w:line="360" w:lineRule="auto"/>
        <w:jc w:val="both"/>
        <w:rPr>
          <w:rFonts w:ascii="Arial" w:hAnsi="Arial"/>
          <w:noProof w:val="0"/>
          <w:rtl/>
        </w:rPr>
      </w:pPr>
    </w:p>
    <w:p w:rsidR="00694556" w:rsidRPr="007B63EC" w:rsidRDefault="0043502B">
      <w:pPr>
        <w:spacing w:line="360" w:lineRule="auto"/>
        <w:jc w:val="both"/>
        <w:rPr>
          <w:rFonts w:ascii="Arial" w:hAnsi="Arial"/>
          <w:noProof w:val="0"/>
          <w:rtl/>
        </w:rPr>
      </w:pPr>
      <w:r w:rsidRPr="007B63EC">
        <w:rPr>
          <w:rFonts w:ascii="Arial" w:hAnsi="Arial"/>
          <w:noProof w:val="0"/>
          <w:rtl/>
        </w:rPr>
        <w:t>נית</w:t>
      </w:r>
      <w:r w:rsidRPr="007B63EC">
        <w:rPr>
          <w:rFonts w:ascii="Arial" w:hAnsi="Arial" w:hint="cs"/>
          <w:noProof w:val="0"/>
          <w:rtl/>
        </w:rPr>
        <w:t>נה</w:t>
      </w:r>
      <w:r w:rsidR="00005C8B" w:rsidRPr="007B63EC">
        <w:rPr>
          <w:rFonts w:ascii="Arial" w:hAnsi="Arial"/>
          <w:noProof w:val="0"/>
          <w:rtl/>
        </w:rPr>
        <w:t xml:space="preserve"> היום, </w:t>
      </w:r>
      <w:r w:rsidRPr="007B63EC">
        <w:rPr>
          <w:rFonts w:ascii="Arial" w:hAnsi="Arial"/>
          <w:noProof w:val="0"/>
          <w:rtl/>
        </w:rPr>
        <w:t>כ"ט תשרי תשפ"ד</w:t>
      </w:r>
      <w:r w:rsidR="00005C8B" w:rsidRPr="007B63EC">
        <w:rPr>
          <w:rFonts w:ascii="Arial" w:hAnsi="Arial"/>
          <w:noProof w:val="0"/>
          <w:rtl/>
        </w:rPr>
        <w:t xml:space="preserve">, </w:t>
      </w:r>
      <w:r w:rsidRPr="007B63EC">
        <w:rPr>
          <w:rFonts w:ascii="Arial" w:hAnsi="Arial"/>
          <w:noProof w:val="0"/>
          <w:rtl/>
        </w:rPr>
        <w:t>14 אוקטובר 2023</w:t>
      </w:r>
      <w:r w:rsidR="00005C8B" w:rsidRPr="007B63EC">
        <w:rPr>
          <w:rFonts w:ascii="Arial" w:hAnsi="Arial"/>
          <w:noProof w:val="0"/>
          <w:rtl/>
        </w:rPr>
        <w:t>, בהעדר הצדדים.</w:t>
      </w:r>
    </w:p>
    <w:p w:rsidR="00C43648" w:rsidRPr="007B63EC" w:rsidRDefault="00C43648" w:rsidP="00BD6531">
      <w:pPr>
        <w:tabs>
          <w:tab w:val="left" w:pos="2553"/>
        </w:tabs>
        <w:ind w:left="5040"/>
        <w:rPr>
          <w:rtl/>
        </w:rPr>
      </w:pPr>
    </w:p>
    <w:p w:rsidR="00694556" w:rsidRPr="007B63EC" w:rsidRDefault="00BD6531" w:rsidP="00BD6531">
      <w:pPr>
        <w:tabs>
          <w:tab w:val="left" w:pos="2553"/>
        </w:tabs>
        <w:rPr>
          <w:rFonts w:ascii="Arial" w:hAnsi="Arial"/>
          <w:noProof w:val="0"/>
          <w:rtl/>
        </w:rPr>
      </w:pPr>
      <w:r w:rsidRPr="007B63EC">
        <w:rPr>
          <w:rFonts w:hint="cs"/>
          <w:rtl/>
        </w:rPr>
        <w:tab/>
      </w:r>
      <w:r w:rsidRPr="007B63EC">
        <w:rPr>
          <w:rFonts w:hint="cs"/>
          <w:rtl/>
        </w:rPr>
        <w:tab/>
      </w:r>
      <w:r w:rsidRPr="007B63EC">
        <w:rPr>
          <w:rFonts w:hint="cs"/>
          <w:rtl/>
        </w:rPr>
        <w:tab/>
      </w:r>
      <w:r w:rsidRPr="007B63EC">
        <w:rPr>
          <w:rFonts w:hint="cs"/>
          <w:rtl/>
        </w:rPr>
        <w:tab/>
        <w:t xml:space="preserve">        </w:t>
      </w:r>
      <w:r w:rsidR="00005C8B" w:rsidRPr="007B63EC">
        <w:rPr>
          <w:rFonts w:ascii="Arial" w:hAnsi="Arial"/>
          <w:noProof w:val="0"/>
          <w:rtl/>
        </w:rPr>
        <w:t>חתימה</w:t>
      </w:r>
    </w:p>
    <w:sectPr w:rsidR="00694556" w:rsidRPr="007B63EC"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1E5" w:rsidRDefault="005F41E5">
      <w:r>
        <w:separator/>
      </w:r>
    </w:p>
  </w:endnote>
  <w:endnote w:type="continuationSeparator" w:id="0">
    <w:p w:rsidR="005F41E5" w:rsidRDefault="005F4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5B3" w:rsidRDefault="00B425B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425B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425B3">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5B3" w:rsidRDefault="00B425B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1E5" w:rsidRDefault="005F41E5">
      <w:r>
        <w:separator/>
      </w:r>
    </w:p>
  </w:footnote>
  <w:footnote w:type="continuationSeparator" w:id="0">
    <w:p w:rsidR="005F41E5" w:rsidRDefault="005F4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5B3" w:rsidRDefault="00B425B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F41E5" w:rsidP="003024E5">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27580-09-23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3024E5">
                <w:rPr>
                  <w:rFonts w:hint="cs"/>
                  <w:b/>
                  <w:bCs/>
                  <w:noProof w:val="0"/>
                  <w:sz w:val="26"/>
                  <w:szCs w:val="26"/>
                  <w:rtl/>
                </w:rPr>
                <w:t>פלונית</w:t>
              </w:r>
              <w:r w:rsidR="00897DAF">
                <w:rPr>
                  <w:b/>
                  <w:bCs/>
                  <w:noProof w:val="0"/>
                  <w:sz w:val="26"/>
                  <w:szCs w:val="26"/>
                  <w:rtl/>
                </w:rPr>
                <w:t xml:space="preserve"> נ' </w:t>
              </w:r>
              <w:r w:rsidR="003024E5">
                <w:rPr>
                  <w:rFonts w:hint="cs"/>
                  <w:b/>
                  <w:bCs/>
                  <w:noProof w:val="0"/>
                  <w:sz w:val="26"/>
                  <w:szCs w:val="26"/>
                  <w:rtl/>
                </w:rPr>
                <w:t>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5B3" w:rsidRDefault="00B425B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9708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97084&amp;lt;/CaseID&amp;gt;_x000d__x000a_        &amp;lt;CaseMonth&amp;gt;9&amp;lt;/CaseMonth&amp;gt;_x000d__x000a_        &amp;lt;CaseYear&amp;gt;2023&amp;lt;/CaseYear&amp;gt;_x000d__x000a_        &amp;lt;CaseNumber&amp;gt;27580&amp;lt;/CaseNumber&amp;gt;_x000d__x000a_        &amp;lt;NumeratorGroupID&amp;gt;1&amp;lt;/NumeratorGroupID&amp;gt;_x000d__x000a_        &amp;lt;CaseName&amp;gt;קרייניס נ&amp;#39; גורדון&amp;lt;/CaseName&amp;gt;_x000d__x000a_        &amp;lt;CourtID&amp;gt;41&amp;lt;/CourtID&amp;gt;_x000d__x000a_        &amp;lt;CaseTypeID&amp;gt;10262&amp;lt;/CaseTypeID&amp;gt;_x000d__x000a_        &amp;lt;CaseInterestID&amp;gt;10118&amp;lt;/CaseInterestID&amp;gt;_x000d__x000a_        &amp;lt;CaseJudgeName&amp;gt;רותם קודלר עיאש&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580-09-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SessionDate&amp;gt;2024-01-25T11:00:00+02:00&amp;lt;/CaseNextSessionDate&amp;gt;_x000d__x000a_        &amp;lt;CaseNextDeterminingTask&amp;gt;142&amp;lt;/CaseNextDeterminingTask&amp;gt;_x000d__x000a_        &amp;lt;TemporaryAidStatus /&amp;gt;_x000d__x000a_        &amp;lt;CaseOpenDate&amp;gt;2023-09-10T11:2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NextSessionTypeID&amp;gt;1&amp;lt;/CaseNext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97084&amp;lt;/CaseID&amp;gt;_x000d__x000a_        &amp;lt;CaseMonth&amp;gt;9&amp;lt;/CaseMonth&amp;gt;_x000d__x000a_        &amp;lt;CaseYear&amp;gt;2023&amp;lt;/CaseYear&amp;gt;_x000d__x000a_        &amp;lt;CaseNumber&amp;gt;27580&amp;lt;/CaseNumber&amp;gt;_x000d__x000a_        &amp;lt;NumeratorGroupID&amp;gt;1&amp;lt;/NumeratorGroupID&amp;gt;_x000d__x000a_        &amp;lt;CaseName&amp;gt;קרייניס נ&amp;#39; גורדון&amp;lt;/CaseName&amp;gt;_x000d__x000a_        &amp;lt;CourtID&amp;gt;41&amp;lt;/CourtID&amp;gt;_x000d__x000a_        &amp;lt;CaseTypeID&amp;gt;10262&amp;lt;/CaseTypeID&amp;gt;_x000d__x000a_        &amp;lt;CaseInterestID&amp;gt;10118&amp;lt;/CaseInterestID&amp;gt;_x000d__x000a_        &amp;lt;CaseJudgeName&amp;gt;רותם קודלר עיאש&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580-09-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2&amp;lt;/CaseNextDeterminingTask&amp;gt;_x000d__x000a_        &amp;lt;CaseOpenDate&amp;gt;2023-09-10T11:29: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amp;lt;/DecisionNumber&amp;gt;_x000d__x000a_        &amp;lt;DecisionStatusID&amp;gt;1&amp;lt;/DecisionStatusID&amp;gt;_x000d__x000a_        &amp;lt;DecisionStatusChangeDate&amp;gt;2023-10-14T22:30:59.351976+03:00&amp;lt;/DecisionStatusChangeDate&amp;gt;_x000d__x000a_        &amp;lt;DecisionSignatureDate&amp;gt;2023-10-14T22:30:59.351976+03:00&amp;lt;/DecisionSignatureDate&amp;gt;_x000d__x000a_        &amp;lt;DecisionSignatureUserID&amp;gt;025596065@GOV.IL&amp;lt;/DecisionSignatureUserID&amp;gt;_x000d__x000a_        &amp;lt;DecisionCreateDate&amp;gt;2023-10-14T22:30:59.351976+03:00&amp;lt;/DecisionCreateDate&amp;gt;_x000d__x000a_        &amp;lt;DecisionChangeDate&amp;gt;2023-10-14T22:30:59.351976+03:00&amp;lt;/DecisionChangeDate&amp;gt;_x000d__x000a_        &amp;lt;DecisionChangeUserID&amp;gt;025596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96065@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597084&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6098397&amp;lt;/MotionID&amp;gt;_x000d__x000a_        &amp;lt;IsOriginalMotion&amp;gt;false&amp;lt;/IsOriginalMotion&amp;gt;_x000d__x000a_        &amp;lt;MotionName&amp;gt;בקשה של תובע 1 בקשה לקביעת מזונות זמניים&amp;lt;/MotionName&amp;gt;_x000d__x000a_      &amp;lt;/dt_DecisionMotion&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41"/>
    <w:docVar w:name="NGCS.TemplateProceedingID" w:val="3"/>
    <w:docVar w:name="SelectedDocumentID" w:val="421474316"/>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FBD"/>
    <w:rsid w:val="00073F8D"/>
    <w:rsid w:val="000808E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02A7"/>
    <w:rsid w:val="001D4DBF"/>
    <w:rsid w:val="001E75CA"/>
    <w:rsid w:val="002265FF"/>
    <w:rsid w:val="0023325D"/>
    <w:rsid w:val="00234943"/>
    <w:rsid w:val="00271B56"/>
    <w:rsid w:val="002C344E"/>
    <w:rsid w:val="002C3F4A"/>
    <w:rsid w:val="002D06E6"/>
    <w:rsid w:val="002E75E9"/>
    <w:rsid w:val="003024E5"/>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1E5"/>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0B19"/>
    <w:rsid w:val="00704EDA"/>
    <w:rsid w:val="00721122"/>
    <w:rsid w:val="00753019"/>
    <w:rsid w:val="00754801"/>
    <w:rsid w:val="00761441"/>
    <w:rsid w:val="007706C8"/>
    <w:rsid w:val="00795365"/>
    <w:rsid w:val="007A351D"/>
    <w:rsid w:val="007B63EC"/>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B362E"/>
    <w:rsid w:val="008C5714"/>
    <w:rsid w:val="008D10B2"/>
    <w:rsid w:val="008E6A56"/>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21F07"/>
    <w:rsid w:val="00A3392B"/>
    <w:rsid w:val="00A51042"/>
    <w:rsid w:val="00A85E34"/>
    <w:rsid w:val="00A94B64"/>
    <w:rsid w:val="00AA0D9A"/>
    <w:rsid w:val="00AA3229"/>
    <w:rsid w:val="00AA7596"/>
    <w:rsid w:val="00AB5E52"/>
    <w:rsid w:val="00AC1527"/>
    <w:rsid w:val="00AC30D6"/>
    <w:rsid w:val="00AC3B02"/>
    <w:rsid w:val="00AC3B7B"/>
    <w:rsid w:val="00AC5209"/>
    <w:rsid w:val="00AE0E34"/>
    <w:rsid w:val="00AE729E"/>
    <w:rsid w:val="00AE7752"/>
    <w:rsid w:val="00AF7FDA"/>
    <w:rsid w:val="00B425B3"/>
    <w:rsid w:val="00B5356E"/>
    <w:rsid w:val="00B809AD"/>
    <w:rsid w:val="00B80CBD"/>
    <w:rsid w:val="00B86096"/>
    <w:rsid w:val="00B964D9"/>
    <w:rsid w:val="00BA0A7C"/>
    <w:rsid w:val="00BA517C"/>
    <w:rsid w:val="00BB3D05"/>
    <w:rsid w:val="00BB73BE"/>
    <w:rsid w:val="00BC2D89"/>
    <w:rsid w:val="00BD6531"/>
    <w:rsid w:val="00BE05B2"/>
    <w:rsid w:val="00BE1189"/>
    <w:rsid w:val="00BF1908"/>
    <w:rsid w:val="00C22D93"/>
    <w:rsid w:val="00C23458"/>
    <w:rsid w:val="00C31120"/>
    <w:rsid w:val="00C34482"/>
    <w:rsid w:val="00C43648"/>
    <w:rsid w:val="00C50A9F"/>
    <w:rsid w:val="00C642FA"/>
    <w:rsid w:val="00CC7622"/>
    <w:rsid w:val="00CD608F"/>
    <w:rsid w:val="00CF6BB7"/>
    <w:rsid w:val="00D04AA4"/>
    <w:rsid w:val="00D1113F"/>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08F"/>
    <w:rsid w:val="00FB6AB3"/>
    <w:rsid w:val="00FD1419"/>
    <w:rsid w:val="00FD79E4"/>
    <w:rsid w:val="00FE2818"/>
    <w:rsid w:val="00FE2894"/>
    <w:rsid w:val="00FF455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E6A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3F1C22"/>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AC71F5"/>
    <w:rsid w:val="00AD2D21"/>
    <w:rsid w:val="00B42D7E"/>
    <w:rsid w:val="00B45677"/>
    <w:rsid w:val="00B91FA3"/>
    <w:rsid w:val="00BE6557"/>
    <w:rsid w:val="00C64F35"/>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AD2D2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80597084</CaseID>
    <CaseJudicialPersonPresentationDS>
      <CaseJudicalPersonActive>
        <CaseID>80597084</CaseID>
        <MotionID>106098397</MotionID>
        <JudicialPersonID>025596065@GOV.IL</JudicialPersonID>
        <JudicialPersonTypeID>1</JudicialPersonTypeID>
        <JudicialTypeID>1</JudicialTypeID>
        <IsChairman>false</IsChairman>
        <TreatmentStartDate>2023-09-12T15:40:27.283+03:00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אלי חביב</FullName>
        <FirstName>אלי</FirstName>
        <LastName>חביב</LastName>
        <PartyPropertyName/>
        <AuthenticationTypeAndNumber>מ.ר. 9632</AuthenticationTypeAndNumber>
        <RepresentatedOrRepresentativesNames>יבגני גורדון</RepresentatedOrRepresentativesNames>
        <RepresentatedOrRepresentativesCount>1</RepresentatedOrRepresentativesCount>
        <InvitedBy/>
        <CaseID>80597084</CaseID>
        <CaseJudicialPersonPresentationDS>
          <CaseJudicalPersonActive>
            <CaseID>80597084</CaseID>
            <MotionID>106098397</MotionID>
            <JudicialPersonID>025596065@GOV.IL</JudicialPersonID>
            <JudicialPersonTypeID>1</JudicialPersonTypeID>
            <JudicialTypeID>1</JudicialTypeID>
            <IsChairman>false</IsChairman>
            <TreatmentStartDate>2023-09-12T15:40:27.283+03:00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260898139</CasePartyID>
        <PartyTypeID>2</PartyTypeID>
        <ActivityStatusID>1</ActivityStatusID>
        <PartyAliasID>21</PartyAliasID>
        <PartyAliasName>בא כוח נתבעים</PartyAliasName>
        <LegalEntityID>380075</LegalEntityID>
        <CaseLegalEntityID>126047583</CaseLegalEntityID>
        <AuthenticationTypeID>4</AuthenticationTypeID>
        <AuthenticationTypeName>מ.ר.</AuthenticationTypeName>
        <LegalEntityNumber>9632</LegalEntityNumber>
        <IsMainPartyType>true</IsMainPartyType>
        <CaseDisplayIdentifier>27580-09-23</CaseDisplayIdentifier>
        <CaseTypeID>10262</CaseTypeID>
        <CaseTypeName>תביעה לאחר הסדר התדיינויות במשפחה (תלה"מ)</CaseTypeName>
        <CaseName>קרייניס נ' גורדון</CaseName>
        <FullAddress>מורדי הגטאות 102 באר שבע </FullAddress>
        <EmailAddress>office@haviv-adv.co.il</EmailAddress>
        <MotionID>0</MotionID>
        <CasePleaID>0</CasePleaID>
        <FatherName xml:space="preserve">        </FatherName>
        <LinkedCaseID>0</LinkedCaseID>
        <PartyID>2</PartyID>
        <CasePartyCategoryID>2</CasePartyCategoryID>
        <LegalEntityAddressID>421812</LegalEntityAddressID>
        <LegalEntityEmailAddressID>67841575</LegalEntityEmailAddressID>
        <PleaTypeID>4</PleaTypeID>
        <LawyerOfficeName>אלי חביב</LawyerOfficeName>
        <LawyerOfficeID>419474</LawyerOfficeID>
        <GroupPartyAlias/>
        <IsConverted>false</IsConverted>
        <LegalEntityNameID>1059</LegalEntityNameID>
        <RepresentatedNamesOfAssistant/>
        <LegalEntityTypeID>4</LegalEntityTypeID>
        <IsVerdictExists>false</IsVerdictExists>
        <IsAsirAzir>false</IsAsirAzir>
        <IsPublicationProhibited>false</IsPublicationProhibited>
        <PublicationProhibitedFullName>אלי חביב</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80597084</CaseID>
        <CaseJudicialPersonPresentationDS>
          <CaseJudicalPersonActive>
            <CaseID>80597084</CaseID>
            <MotionID>106098397</MotionID>
            <JudicialPersonID>025596065@GOV.IL</JudicialPersonID>
            <JudicialPersonTypeID>1</JudicialPersonTypeID>
            <JudicialTypeID>1</JudicialTypeID>
            <IsChairman>false</IsChairman>
            <TreatmentStartDate>2023-09-12T15:40:27.283+03:00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260483842</CasePartyID>
        <PartyTypeID>3</PartyTypeID>
        <ActivityStatusID>1</ActivityStatusID>
        <LegalEntityID>45305358</LegalEntityID>
        <CaseLegalEntityID>125915226</CaseLegalEntityID>
        <AssistantRoleID>26</AssistantRoleID>
        <AuthenticationTypeID>13</AuthenticationTypeID>
        <AuthenticationTypeName>משרדי ממשלה</AuthenticationTypeName>
        <LegalEntityNumber>570000935</LegalEntityNumber>
        <IsMainPartyType>true</IsMainPartyType>
        <CaseDisplayIdentifier>27580-09-23</CaseDisplayIdentifier>
        <CaseTypeID>10262</CaseTypeID>
        <CaseTypeName>תביעה לאחר הסדר התדיינויות במשפחה (תלה"מ)</CaseTypeName>
        <CaseName>קרייניס נ' גורדון</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IsPublicationProhibited>false</IsPublicationProhibited>
        <PublicationProhibitedFullName>הסיוע המשפטי -  מחוז דרום</PublicationProhibitedFullName>
      </CaseParties>
      <CaseParties>
        <PartyTypeName>צד</PartyTypeName>
        <ProceedingType>בקשות</ProceedingType>
        <PleaName>בקשה של תובע 1 בקשה לקביעת מזונות זמניים</PleaName>
        <PartyBelonging>צד א'</PartyBelonging>
        <RoleName>מבקש 1</RoleName>
        <IsSubProceeding>TRUE</IsSubProceeding>
        <FullName>טטיאנה קרייניס</FullName>
        <FirstName>טטיאנה</FirstName>
        <LastName>קרייניס</LastName>
        <PartyPropertyName/>
        <AuthenticationTypeAndNumber>ת"ז 324405646</AuthenticationTypeAndNumber>
        <RepresentatedOrRepresentativesNames>עדי אוחיון</RepresentatedOrRepresentativesNames>
        <RepresentatedOrRepresentativesCount>1</RepresentatedOrRepresentativesCount>
        <InvitedBy/>
        <CaseID>80597084</CaseID>
        <CaseJudicialPersonPresentationDS>
          <CaseJudicalPersonActive>
            <CaseID>80597084</CaseID>
            <MotionID>106098397</MotionID>
            <JudicialPersonID>025596065@GOV.IL</JudicialPersonID>
            <JudicialPersonTypeID>1</JudicialPersonTypeID>
            <JudicialTypeID>1</JudicialTypeID>
            <IsChairman>false</IsChairman>
            <TreatmentStartDate>2023-09-12T15:40:27.283+03:00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260495458</CasePartyID>
        <PartyTypeID>1</PartyTypeID>
        <ActivityStatusID>1</ActivityStatusID>
        <PartyAliasID>3</PartyAliasID>
        <PartyAliasName>מבקש</PartyAliasName>
        <OrdinalNumber>1</OrdinalNumber>
        <LegalEntityID>34579498</LegalEntityID>
        <CaseLegalEntityID>125915170</CaseLegalEntityID>
        <AuthenticationTypeID>1</AuthenticationTypeID>
        <AuthenticationTypeName>ת"ז</AuthenticationTypeName>
        <LegalEntityNumber>324405646</LegalEntityNumber>
        <IsMainPartyType>false</IsMainPartyType>
        <CaseDisplayIdentifier>27580-09-23</CaseDisplayIdentifier>
        <CaseTypeID>10262</CaseTypeID>
        <CaseTypeName>תביעה לאחר הסדר התדיינויות במשפחה (תלה"מ)</CaseTypeName>
        <CaseName>קרייניס נ' גורדון</CaseName>
        <FullAddress>אביגדור המאירי 23/10 באר שבע </FullAddress>
        <MotionID>106098397</MotionID>
        <CasePleaID>0</CasePleaID>
        <FatherName>ניקולאי</FatherName>
        <LinkedCaseID>0</LinkedCaseID>
        <PartyID>1</PartyID>
        <CasePartyCategoryID>4</CasePartyCategoryID>
        <LegalEntityAddressID>88400418</LegalEntityAddressID>
        <PleaTypeID>60</PleaTypeID>
        <GroupPartyAlias>מבקשים</GroupPartyAlias>
        <IsConverted>false</IsConverted>
        <LegalEntityRegisteredNameID>7248634</LegalEntityRegisteredNameID>
        <LegalEntityNameID>95458112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טטיאנה קרייניס</PublicationProhibitedFullName>
      </CaseParties>
      <CaseParties>
        <PartyTypeName>צד</PartyTypeName>
        <ProceedingType>בקשות</ProceedingType>
        <PleaName>בקשה של תובע 1 בקשה לקביעת מזונות זמניים</PleaName>
        <PartyBelonging>צד ב'</PartyBelonging>
        <RoleName>משיב 1</RoleName>
        <IsSubProceeding>TRUE</IsSubProceeding>
        <FullName>יבגני גורדון</FullName>
        <FirstName>יבגני</FirstName>
        <LastName>גורדון</LastName>
        <PartyPropertyName/>
        <AuthenticationTypeAndNumber>ת"ז 309253466</AuthenticationTypeAndNumber>
        <RepresentatedOrRepresentativesNames>אלי חביב</RepresentatedOrRepresentativesNames>
        <RepresentatedOrRepresentativesCount>1</RepresentatedOrRepresentativesCount>
        <InvitedBy/>
        <CaseID>80597084</CaseID>
        <CaseJudicialPersonPresentationDS>
          <CaseJudicalPersonActive>
            <CaseID>80597084</CaseID>
            <MotionID>106098397</MotionID>
            <JudicialPersonID>025596065@GOV.IL</JudicialPersonID>
            <JudicialPersonTypeID>1</JudicialPersonTypeID>
            <JudicialTypeID>1</JudicialTypeID>
            <IsChairman>false</IsChairman>
            <TreatmentStartDate>2023-09-12T15:40:27.283+03:00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260495459</CasePartyID>
        <PartyTypeID>1</PartyTypeID>
        <ActivityStatusID>1</ActivityStatusID>
        <PartyAliasID>4</PartyAliasID>
        <PartyAliasName>משיב</PartyAliasName>
        <OrdinalNumber>1</OrdinalNumber>
        <LegalEntityID>71258567</LegalEntityID>
        <CaseLegalEntityID>125915172</CaseLegalEntityID>
        <AuthenticationTypeID>1</AuthenticationTypeID>
        <AuthenticationTypeName>ת"ז</AuthenticationTypeName>
        <LegalEntityNumber>309253466</LegalEntityNumber>
        <IsMainPartyType>false</IsMainPartyType>
        <CaseDisplayIdentifier>27580-09-23</CaseDisplayIdentifier>
        <CaseTypeID>10262</CaseTypeID>
        <CaseTypeName>תביעה לאחר הסדר התדיינויות במשפחה (תלה"מ)</CaseTypeName>
        <CaseName>קרייניס נ' גורדון</CaseName>
        <FullAddress>עירית 12 אופקים </FullAddress>
        <MotionID>106098397</MotionID>
        <CasePleaID>0</CasePleaID>
        <FatherName>פליקס</FatherName>
        <LinkedCaseID>0</LinkedCaseID>
        <PartyID>2</PartyID>
        <CasePartyCategoryID>4</CasePartyCategoryID>
        <LegalEntityAddressID>88400419</LegalEntityAddressID>
        <PleaTypeID>60</PleaTypeID>
        <GroupPartyAlias>משיבים</GroupPartyAlias>
        <IsConverted>false</IsConverted>
        <LegalEntityRegisteredNameID>7248635</LegalEntityRegisteredNameID>
        <LegalEntityNameID>95458113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גורדון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אוחיון</FullName>
        <FirstName>עדי</FirstName>
        <LastName>אוחיון</LastName>
        <PartyPropertyName/>
        <AuthenticationTypeAndNumber>מ.ר. 73305</AuthenticationTypeAndNumber>
        <RepresentatedOrRepresentativesNames>טטיאנה קרייניס</RepresentatedOrRepresentativesNames>
        <RepresentatedOrRepresentativesCount>1</RepresentatedOrRepresentativesCount>
        <InvitedBy/>
        <CaseID>80597084</CaseID>
        <CaseJudicialPersonPresentationDS>
          <CaseJudicalPersonActive>
            <CaseID>80597084</CaseID>
            <MotionID>106098397</MotionID>
            <JudicialPersonID>025596065@GOV.IL</JudicialPersonID>
            <JudicialPersonTypeID>1</JudicialPersonTypeID>
            <JudicialTypeID>1</JudicialTypeID>
            <IsChairman>false</IsChairman>
            <TreatmentStartDate>2023-09-12T15:40:27.283+03:00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260483524</CasePartyID>
        <PartyTypeID>2</PartyTypeID>
        <ActivityStatusID>1</ActivityStatusID>
        <PartyAliasID>20</PartyAliasID>
        <PartyAliasName>בא כוח תובעים</PartyAliasName>
        <OrdinalNumber>1</OrdinalNumber>
        <LegalEntityID>75528258</LegalEntityID>
        <CaseLegalEntityID>125915171</CaseLegalEntityID>
        <AuthenticationTypeID>4</AuthenticationTypeID>
        <AuthenticationTypeName>מ.ר.</AuthenticationTypeName>
        <LegalEntityNumber>73305</LegalEntityNumber>
        <IsMainPartyType>true</IsMainPartyType>
        <CaseDisplayIdentifier>27580-09-23</CaseDisplayIdentifier>
        <CaseTypeID>10262</CaseTypeID>
        <CaseTypeName>תביעה לאחר הסדר התדיינויות במשפחה (תלה"מ)</CaseTypeName>
        <CaseName>קרייניס נ' גורדון</CaseName>
        <FullAddress>רחברת רמא 12 באר שבע ת.ד 3260</FullAddress>
        <EmailAddress>adyolaw@gmail.com</EmailAddress>
        <MotionID>0</MotionID>
        <CasePleaID>0</CasePleaID>
        <LinkedCaseID>0</LinkedCaseID>
        <PartyID>1</PartyID>
        <CasePartyCategoryID>2</CasePartyCategoryID>
        <LegalEntityAddressID>80913559</LegalEntityAddressID>
        <LegalEntityEmailAddressID>67910706</LegalEntityEmailAddressID>
        <PleaTypeID>4</PleaTypeID>
        <LawyerOfficeName>משרד עו"ד עדי אוחיון</LawyerOfficeName>
        <LawyerOfficeID>75528259</LawyerOfficeID>
        <GroupPartyAlias/>
        <IsConverted>false</IsConverted>
        <LegalEntityNameID>82109678</LegalEntityNameID>
        <RepresentatedNamesOfAssistant/>
        <LegalEntityTypeID>4</LegalEntityTypeID>
        <IsVerdictExists>false</IsVerdictExists>
        <IsAsirAzir>false</IsAsirAzir>
        <IsPublicationProhibited>false</IsPublicationProhibited>
        <PublicationProhibitedFullName>עדי אוחיון</PublicationProhibitedFullName>
      </CaseParties>
    </CasePartiesSelectionDS>
    <DecisionName>החלטה</DecisionName>
    <CourtDisplayName>בית משפט לענייני משפחה בבאר שבע</CourtDisplayName>
    <IsCaseJudgePanel>false</IsCaseJudgePanel>
    <DecisionSignatureDate>2023-10-14T22:30:59.351976+03:00</DecisionSignatureDate>
    <OpenCaseDate>2023-09-10T11:29:00+03:00</OpenCaseDate>
    <CaseFeeSum>0.000</CaseFeeSum>
    <DecisionTypeID>1</DecisionTypeID>
    <DecisionSignatureUserName>רותם קודלר עיאש</DecisionSignatureUserName>
    <MotionID>106098397</MotionID>
    <DecisionSignatureDateHebrew>2023-10-14T22:30:59.351976+03:00</DecisionSignatureDateHebrew>
    <MotionNumber>1</MotionNumber>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קרייניס נ' גורדון</CaseName>
    <DecisionNumberInCase>4</DecisionNumberInCase>
  </dt_Decision>
  <dt_DecisionCase>
    <DecisionID>0</DecisionID>
    <CaseID>80597084</CaseID>
    <CaseJudicialPersonPresentationDS>
      <CaseJudicalPersonActive>
        <CaseID>80597084</CaseID>
        <MotionID>106098397</MotionID>
        <JudicialPersonID>025596065@GOV.IL</JudicialPersonID>
        <JudicialPersonTypeID>1</JudicialPersonTypeID>
        <JudicialTypeID>1</JudicialTypeID>
        <IsChairman>false</IsChairman>
        <TreatmentStartDate>2023-09-12T15:40:27.283+03:00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אלי חביב</FullName>
        <FirstName>אלי</FirstName>
        <LastName>חביב</LastName>
        <PartyPropertyName/>
        <AuthenticationTypeAndNumber>מ.ר. 9632</AuthenticationTypeAndNumber>
        <RepresentatedOrRepresentativesNames>יבגני גורדון</RepresentatedOrRepresentativesNames>
        <RepresentatedOrRepresentativesCount>1</RepresentatedOrRepresentativesCount>
        <InvitedBy/>
        <CaseID>80597084</CaseID>
        <CaseJudicialPersonPresentationDS>
          <CaseJudicalPersonActive>
            <CaseID>80597084</CaseID>
            <MotionID>106098397</MotionID>
            <JudicialPersonID>025596065@GOV.IL</JudicialPersonID>
            <JudicialPersonTypeID>1</JudicialPersonTypeID>
            <JudicialTypeID>1</JudicialTypeID>
            <IsChairman>false</IsChairman>
            <TreatmentStartDate>2023-09-12T15:40:27.283+03:00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260898139</CasePartyID>
        <PartyTypeID>2</PartyTypeID>
        <ActivityStatusID>1</ActivityStatusID>
        <PartyAliasID>21</PartyAliasID>
        <PartyAliasName>בא כוח נתבעים</PartyAliasName>
        <LegalEntityID>380075</LegalEntityID>
        <CaseLegalEntityID>126047583</CaseLegalEntityID>
        <AuthenticationTypeID>4</AuthenticationTypeID>
        <AuthenticationTypeName>מ.ר.</AuthenticationTypeName>
        <LegalEntityNumber>9632</LegalEntityNumber>
        <IsMainPartyType>true</IsMainPartyType>
        <CaseDisplayIdentifier>27580-09-23</CaseDisplayIdentifier>
        <CaseTypeID>10262</CaseTypeID>
        <CaseTypeName>תביעה לאחר הסדר התדיינויות במשפחה (תלה"מ)</CaseTypeName>
        <CaseName>קרייניס נ' גורדון</CaseName>
        <FullAddress>מורדי הגטאות 102 באר שבע </FullAddress>
        <EmailAddress>office@haviv-adv.co.il</EmailAddress>
        <MotionID>0</MotionID>
        <CasePleaID>0</CasePleaID>
        <FatherName xml:space="preserve">        </FatherName>
        <LinkedCaseID>0</LinkedCaseID>
        <PartyID>2</PartyID>
        <CasePartyCategoryID>2</CasePartyCategoryID>
        <LegalEntityAddressID>421812</LegalEntityAddressID>
        <LegalEntityEmailAddressID>67841575</LegalEntityEmailAddressID>
        <PleaTypeID>4</PleaTypeID>
        <LawyerOfficeName>אלי חביב</LawyerOfficeName>
        <LawyerOfficeID>419474</LawyerOfficeID>
        <GroupPartyAlias/>
        <IsConverted>false</IsConverted>
        <LegalEntityNameID>1059</LegalEntityNameID>
        <RepresentatedNamesOfAssistant/>
        <LegalEntityTypeID>4</LegalEntityTypeID>
        <IsVerdictExists>false</IsVerdictExists>
        <IsAsirAzir>false</IsAsirAzir>
        <IsPublicationProhibited>false</IsPublicationProhibited>
        <PublicationProhibitedFullName>אלי חביב</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80597084</CaseID>
        <CaseJudicialPersonPresentationDS>
          <CaseJudicalPersonActive>
            <CaseID>80597084</CaseID>
            <MotionID>106098397</MotionID>
            <JudicialPersonID>025596065@GOV.IL</JudicialPersonID>
            <JudicialPersonTypeID>1</JudicialPersonTypeID>
            <JudicialTypeID>1</JudicialTypeID>
            <IsChairman>false</IsChairman>
            <TreatmentStartDate>2023-09-12T15:40:27.283+03:00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260483842</CasePartyID>
        <PartyTypeID>3</PartyTypeID>
        <ActivityStatusID>1</ActivityStatusID>
        <LegalEntityID>45305358</LegalEntityID>
        <CaseLegalEntityID>125915226</CaseLegalEntityID>
        <AssistantRoleID>26</AssistantRoleID>
        <AuthenticationTypeID>13</AuthenticationTypeID>
        <AuthenticationTypeName>משרדי ממשלה</AuthenticationTypeName>
        <LegalEntityNumber>570000935</LegalEntityNumber>
        <IsMainPartyType>true</IsMainPartyType>
        <CaseDisplayIdentifier>27580-09-23</CaseDisplayIdentifier>
        <CaseTypeID>10262</CaseTypeID>
        <CaseTypeName>תביעה לאחר הסדר התדיינויות במשפחה (תלה"מ)</CaseTypeName>
        <CaseName>קרייניס נ' גורדון</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IsPublicationProhibited>false</IsPublicationProhibited>
        <PublicationProhibitedFullName>הסיוע המשפטי -  מחוז דרום</PublicationProhibitedFullName>
      </CaseParties>
      <CaseParties>
        <PartyTypeName>צד</PartyTypeName>
        <ProceedingType>בקשות</ProceedingType>
        <PleaName>בקשה של תובע 1 בקשה לקביעת מזונות זמניים</PleaName>
        <PartyBelonging>צד א'</PartyBelonging>
        <RoleName>מבקש 1</RoleName>
        <IsSubProceeding>TRUE</IsSubProceeding>
        <FullName>טטיאנה קרייניס</FullName>
        <FirstName>טטיאנה</FirstName>
        <LastName>קרייניס</LastName>
        <PartyPropertyName/>
        <AuthenticationTypeAndNumber>ת"ז 324405646</AuthenticationTypeAndNumber>
        <RepresentatedOrRepresentativesNames>עדי אוחיון</RepresentatedOrRepresentativesNames>
        <RepresentatedOrRepresentativesCount>1</RepresentatedOrRepresentativesCount>
        <InvitedBy/>
        <CaseID>80597084</CaseID>
        <CaseJudicialPersonPresentationDS>
          <CaseJudicalPersonActive>
            <CaseID>80597084</CaseID>
            <MotionID>106098397</MotionID>
            <JudicialPersonID>025596065@GOV.IL</JudicialPersonID>
            <JudicialPersonTypeID>1</JudicialPersonTypeID>
            <JudicialTypeID>1</JudicialTypeID>
            <IsChairman>false</IsChairman>
            <TreatmentStartDate>2023-09-12T15:40:27.283+03:00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260495458</CasePartyID>
        <PartyTypeID>1</PartyTypeID>
        <ActivityStatusID>1</ActivityStatusID>
        <PartyAliasID>3</PartyAliasID>
        <PartyAliasName>מבקש</PartyAliasName>
        <OrdinalNumber>1</OrdinalNumber>
        <LegalEntityID>34579498</LegalEntityID>
        <CaseLegalEntityID>125915170</CaseLegalEntityID>
        <AuthenticationTypeID>1</AuthenticationTypeID>
        <AuthenticationTypeName>ת"ז</AuthenticationTypeName>
        <LegalEntityNumber>324405646</LegalEntityNumber>
        <IsMainPartyType>false</IsMainPartyType>
        <CaseDisplayIdentifier>27580-09-23</CaseDisplayIdentifier>
        <CaseTypeID>10262</CaseTypeID>
        <CaseTypeName>תביעה לאחר הסדר התדיינויות במשפחה (תלה"מ)</CaseTypeName>
        <CaseName>קרייניס נ' גורדון</CaseName>
        <FullAddress>אביגדור המאירי 23/10 באר שבע </FullAddress>
        <MotionID>106098397</MotionID>
        <CasePleaID>0</CasePleaID>
        <FatherName>ניקולאי</FatherName>
        <LinkedCaseID>0</LinkedCaseID>
        <PartyID>1</PartyID>
        <CasePartyCategoryID>4</CasePartyCategoryID>
        <LegalEntityAddressID>88400418</LegalEntityAddressID>
        <PleaTypeID>60</PleaTypeID>
        <GroupPartyAlias>מבקשים</GroupPartyAlias>
        <IsConverted>false</IsConverted>
        <LegalEntityRegisteredNameID>7248634</LegalEntityRegisteredNameID>
        <LegalEntityNameID>95458112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טטיאנה קרייניס</PublicationProhibitedFullName>
      </CaseParties>
      <CaseParties>
        <PartyTypeName>צד</PartyTypeName>
        <ProceedingType>בקשות</ProceedingType>
        <PleaName>בקשה של תובע 1 בקשה לקביעת מזונות זמניים</PleaName>
        <PartyBelonging>צד ב'</PartyBelonging>
        <RoleName>משיב 1</RoleName>
        <IsSubProceeding>TRUE</IsSubProceeding>
        <FullName>יבגני גורדון</FullName>
        <FirstName>יבגני</FirstName>
        <LastName>גורדון</LastName>
        <PartyPropertyName/>
        <AuthenticationTypeAndNumber>ת"ז 309253466</AuthenticationTypeAndNumber>
        <RepresentatedOrRepresentativesNames>אלי חביב</RepresentatedOrRepresentativesNames>
        <RepresentatedOrRepresentativesCount>1</RepresentatedOrRepresentativesCount>
        <InvitedBy/>
        <CaseID>80597084</CaseID>
        <CaseJudicialPersonPresentationDS>
          <CaseJudicalPersonActive>
            <CaseID>80597084</CaseID>
            <MotionID>106098397</MotionID>
            <JudicialPersonID>025596065@GOV.IL</JudicialPersonID>
            <JudicialPersonTypeID>1</JudicialPersonTypeID>
            <JudicialTypeID>1</JudicialTypeID>
            <IsChairman>false</IsChairman>
            <TreatmentStartDate>2023-09-12T15:40:27.283+03:00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260495459</CasePartyID>
        <PartyTypeID>1</PartyTypeID>
        <ActivityStatusID>1</ActivityStatusID>
        <PartyAliasID>4</PartyAliasID>
        <PartyAliasName>משיב</PartyAliasName>
        <OrdinalNumber>1</OrdinalNumber>
        <LegalEntityID>71258567</LegalEntityID>
        <CaseLegalEntityID>125915172</CaseLegalEntityID>
        <AuthenticationTypeID>1</AuthenticationTypeID>
        <AuthenticationTypeName>ת"ז</AuthenticationTypeName>
        <LegalEntityNumber>309253466</LegalEntityNumber>
        <IsMainPartyType>false</IsMainPartyType>
        <CaseDisplayIdentifier>27580-09-23</CaseDisplayIdentifier>
        <CaseTypeID>10262</CaseTypeID>
        <CaseTypeName>תביעה לאחר הסדר התדיינויות במשפחה (תלה"מ)</CaseTypeName>
        <CaseName>קרייניס נ' גורדון</CaseName>
        <FullAddress>עירית 12 אופקים </FullAddress>
        <MotionID>106098397</MotionID>
        <CasePleaID>0</CasePleaID>
        <FatherName>פליקס</FatherName>
        <LinkedCaseID>0</LinkedCaseID>
        <PartyID>2</PartyID>
        <CasePartyCategoryID>4</CasePartyCategoryID>
        <LegalEntityAddressID>88400419</LegalEntityAddressID>
        <PleaTypeID>60</PleaTypeID>
        <GroupPartyAlias>משיבים</GroupPartyAlias>
        <IsConverted>false</IsConverted>
        <LegalEntityRegisteredNameID>7248635</LegalEntityRegisteredNameID>
        <LegalEntityNameID>95458113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יבגני גורדון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אוחיון</FullName>
        <FirstName>עדי</FirstName>
        <LastName>אוחיון</LastName>
        <PartyPropertyName/>
        <AuthenticationTypeAndNumber>מ.ר. 73305</AuthenticationTypeAndNumber>
        <RepresentatedOrRepresentativesNames>טטיאנה קרייניס</RepresentatedOrRepresentativesNames>
        <RepresentatedOrRepresentativesCount>1</RepresentatedOrRepresentativesCount>
        <InvitedBy/>
        <CaseID>80597084</CaseID>
        <CaseJudicialPersonPresentationDS>
          <CaseJudicalPersonActive>
            <CaseID>80597084</CaseID>
            <MotionID>106098397</MotionID>
            <JudicialPersonID>025596065@GOV.IL</JudicialPersonID>
            <JudicialPersonTypeID>1</JudicialPersonTypeID>
            <JudicialTypeID>1</JudicialTypeID>
            <IsChairman>false</IsChairman>
            <TreatmentStartDate>2023-09-12T15:40:27.283+03:00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260483524</CasePartyID>
        <PartyTypeID>2</PartyTypeID>
        <ActivityStatusID>1</ActivityStatusID>
        <PartyAliasID>20</PartyAliasID>
        <PartyAliasName>בא כוח תובעים</PartyAliasName>
        <OrdinalNumber>1</OrdinalNumber>
        <LegalEntityID>75528258</LegalEntityID>
        <CaseLegalEntityID>125915171</CaseLegalEntityID>
        <AuthenticationTypeID>4</AuthenticationTypeID>
        <AuthenticationTypeName>מ.ר.</AuthenticationTypeName>
        <LegalEntityNumber>73305</LegalEntityNumber>
        <IsMainPartyType>true</IsMainPartyType>
        <CaseDisplayIdentifier>27580-09-23</CaseDisplayIdentifier>
        <CaseTypeID>10262</CaseTypeID>
        <CaseTypeName>תביעה לאחר הסדר התדיינויות במשפחה (תלה"מ)</CaseTypeName>
        <CaseName>קרייניס נ' גורדון</CaseName>
        <FullAddress>רחברת רמא 12 באר שבע ת.ד 3260</FullAddress>
        <EmailAddress>adyolaw@gmail.com</EmailAddress>
        <MotionID>0</MotionID>
        <CasePleaID>0</CasePleaID>
        <LinkedCaseID>0</LinkedCaseID>
        <PartyID>1</PartyID>
        <CasePartyCategoryID>2</CasePartyCategoryID>
        <LegalEntityAddressID>80913559</LegalEntityAddressID>
        <LegalEntityEmailAddressID>67910706</LegalEntityEmailAddressID>
        <PleaTypeID>4</PleaTypeID>
        <LawyerOfficeName>משרד עו"ד עדי אוחיון</LawyerOfficeName>
        <LawyerOfficeID>75528259</LawyerOfficeID>
        <GroupPartyAlias/>
        <IsConverted>false</IsConverted>
        <LegalEntityNameID>82109678</LegalEntityNameID>
        <RepresentatedNamesOfAssistant/>
        <LegalEntityTypeID>4</LegalEntityTypeID>
        <IsVerdictExists>false</IsVerdictExists>
        <IsAsirAzir>false</IsAsirAzir>
        <IsPublicationProhibited>false</IsPublicationProhibited>
        <PublicationProhibitedFullName>עדי אוחיון</PublicationProhibitedFullName>
      </CaseParties>
    </CasePartiesSelectionDS>
    <CaseName>קרייניס נ' גורדון</CaseName>
    <CaseDisplayIdentifier>27580-09-23</CaseDisplayIdentifier>
    <CaseInterestID>10118</CaseInterestID>
    <CaseTypeShortName>תלה"מ</CaseTypeShortName>
  </dt_DecisionCase>
  <dt_DecisionJudgePanel>
    <JudgeID>025596065@GOV.IL</JudgeID>
    <DisplayName>רותם קודלר עיאש</DisplayName>
    <RoleName>שופט</RoleName>
    <UserTitleName>שופטת, סגנית הנשיא</UserTitleName>
  </dt_DecisionJudgePanel>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08-6278179</Fax>
    <PartyID>2</PartyID>
    <PartyTypeID>2</PartyTypeID>
    <DecisionID>0</DecisionID>
    <StreetName>מורדי הגטאות 102</StreetName>
    <ZipCode>84206</ZipCode>
    <CityName>באר שבע</CityName>
    <FullName>אלי חביב</FullName>
    <Email>office@haviv-adv.co.il</Email>
    <IsPublicationProhibited>false</IsPublicationProhibited>
  </dt_LegalEntityDetails>
  <dt_LegalEntityDetails>
    <PartyID>1</PartyID>
    <PartyTypeID>1</PartyTypeID>
    <DecisionID>0</DecisionID>
    <StreetName>אביגדור המאירי 23/10</StreetName>
    <CityName>באר שבע</CityName>
    <FullName>טטיאנה קרייניס</FullName>
    <IsPublicationProhibited>false</IsPublicationProhibited>
  </dt_LegalEntityDetails>
  <dt_LegalEntityDetails>
    <Fax>077-5434729</Fax>
    <Phone>077-2004338</Phone>
    <AddressDesc>ת.ד 3260</AddressDesc>
    <PartyID>1</PartyID>
    <PartyTypeID>2</PartyTypeID>
    <DecisionID>0</DecisionID>
    <StreetName>רחברת רמא 12</StreetName>
    <CityName>באר שבע</CityName>
    <FullName>עדי אוחיון</FullName>
    <Email>adyolaw@gmail.com</Email>
    <IsPublicationProhibited>false</IsPublicationProhibited>
  </dt_LegalEntityDetails>
  <dt_LegalEntityDetails>
    <PartyID>2</PartyID>
    <PartyTypeID>1</PartyTypeID>
    <DecisionID>0</DecisionID>
    <StreetName>עירית 12</StreetName>
    <CityName>אופקים</CityName>
    <FullName>יבגני גורדון</FullName>
    <IsPublicationProhibited>false</IsPublicationProhibited>
  </dt_LegalEntityDetails>
  <dt_CaseJudicalPersonActive>
    <CaseJudicalPerson>שופטת, סגנית הנשיא רותם קודלר עיאש</CaseJudicalPerson>
  </dt_CaseJudicalPersonActive>
  <dt_Sitting>
    <FutureSittingDate>2024-01-25T11:00:00+02:00</FutureSittingDate>
    <NextSittingTypeID>1</NextSittingTypeID>
    <NextMeetingDisplayName>שופטת, סגנית הנשיא רותם קודלר עיאש</NextMeetingDisplayName>
    <NextMeetingRoleName>שופט</NextMeetingRoleName>
    <NextMeetingUserTitleName>שופטת, סגנית הנשיא</NextMeetingUserTitleName>
    <NextMeetingUserUPN>025596065@GOV.IL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CA627-A3F7-4462-A162-5F119B632041}">
  <ds:schemaRefs/>
</ds:datastoreItem>
</file>

<file path=customXml/itemProps2.xml><?xml version="1.0" encoding="utf-8"?>
<ds:datastoreItem xmlns:ds="http://schemas.openxmlformats.org/officeDocument/2006/customXml" ds:itemID="{87CCFDEE-8945-43E2-AFB2-29359127D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825</Words>
  <Characters>4126</Characters>
  <Application>Microsoft Office Word</Application>
  <DocSecurity>0</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2024-06-04T07:43:00Z</dcterms:created>
  <dcterms:modified xsi:type="dcterms:W3CDTF">2024-06-04T07:43:00Z</dcterms:modified>
</cp:coreProperties>
</file>